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AAA6E" w14:textId="2E7FFF09" w:rsidR="007D75CF" w:rsidRPr="005769E2" w:rsidRDefault="00360281" w:rsidP="00DC6A71">
      <w:pPr>
        <w:pStyle w:val="datumtevilka"/>
      </w:pPr>
      <w:r w:rsidRPr="005769E2">
        <w:rPr>
          <w:noProof/>
        </w:rPr>
        <mc:AlternateContent>
          <mc:Choice Requires="wps">
            <w:drawing>
              <wp:anchor distT="360045" distB="540385" distL="0" distR="0" simplePos="0" relativeHeight="251657728" behindDoc="0" locked="0" layoutInCell="1" allowOverlap="0" wp14:anchorId="31237B7B" wp14:editId="4F85EA69">
                <wp:simplePos x="0" y="0"/>
                <wp:positionH relativeFrom="margin">
                  <wp:align>left</wp:align>
                </wp:positionH>
                <wp:positionV relativeFrom="page">
                  <wp:posOffset>2162175</wp:posOffset>
                </wp:positionV>
                <wp:extent cx="2520315" cy="390525"/>
                <wp:effectExtent l="0" t="0" r="13335" b="9525"/>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ECEAD" w14:textId="380767A2" w:rsidR="002A2B69" w:rsidRPr="002A7BB7" w:rsidRDefault="002A7BB7" w:rsidP="007D75CF">
                            <w:pPr>
                              <w:rPr>
                                <w:b/>
                                <w:bCs/>
                              </w:rPr>
                            </w:pPr>
                            <w:r w:rsidRPr="002A7BB7">
                              <w:rPr>
                                <w:b/>
                                <w:bCs/>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37B7B" id="_x0000_t202" coordsize="21600,21600" o:spt="202" path="m,l,21600r21600,l21600,xe">
                <v:stroke joinstyle="miter"/>
                <v:path gradientshapeok="t" o:connecttype="rect"/>
              </v:shapetype>
              <v:shape id="Text Box 3" o:spid="_x0000_s1026" type="#_x0000_t202" alt="Prostor za vnos naslovnika&#10;" style="position:absolute;margin-left:0;margin-top:170.25pt;width:198.45pt;height:30.75pt;z-index:251657728;visibility:visible;mso-wrap-style:square;mso-width-percent:0;mso-height-percent:0;mso-wrap-distance-left:0;mso-wrap-distance-top:28.35pt;mso-wrap-distance-right:0;mso-wrap-distance-bottom:42.55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" o:allowoverlap="f" filled="f" stroked="f">
                <v:textbox inset="0,0,0,0">
                  <w:txbxContent>
                    <w:p w14:paraId="4C6ECEAD" w14:textId="380767A2" w:rsidR="002A2B69" w:rsidRPr="002A7BB7" w:rsidRDefault="002A7BB7" w:rsidP="007D75CF">
                      <w:pPr>
                        <w:rPr>
                          <w:b/>
                          <w:bCs/>
                        </w:rPr>
                      </w:pPr>
                      <w:r w:rsidRPr="002A7BB7">
                        <w:rPr>
                          <w:b/>
                          <w:bCs/>
                        </w:rPr>
                        <w:t>Vsem potencialnim ponudnikom</w:t>
                      </w:r>
                    </w:p>
                  </w:txbxContent>
                </v:textbox>
                <w10:wrap type="topAndBottom" anchorx="margin" anchory="page"/>
              </v:shape>
            </w:pict>
          </mc:Fallback>
        </mc:AlternateContent>
      </w:r>
      <w:r w:rsidR="007D75CF" w:rsidRPr="005769E2">
        <w:t xml:space="preserve">Številka: </w:t>
      </w:r>
      <w:r w:rsidR="007D75CF" w:rsidRPr="005769E2">
        <w:tab/>
      </w:r>
      <w:r w:rsidR="002A7BB7" w:rsidRPr="005769E2">
        <w:t>430-904/20</w:t>
      </w:r>
      <w:r w:rsidR="002A7BB7" w:rsidRPr="005E0B39">
        <w:t>24/17</w:t>
      </w:r>
      <w:r w:rsidR="004A3714" w:rsidRPr="005E0B39">
        <w:t>5</w:t>
      </w:r>
      <w:r w:rsidR="002A7BB7" w:rsidRPr="005E0B39">
        <w:t xml:space="preserve"> (</w:t>
      </w:r>
      <w:r w:rsidR="002A7BB7" w:rsidRPr="005769E2">
        <w:t>1541-11)</w:t>
      </w:r>
    </w:p>
    <w:p w14:paraId="75790E0F" w14:textId="47747E84" w:rsidR="007D75CF" w:rsidRPr="005769E2" w:rsidRDefault="00C250D5" w:rsidP="00DC6A71">
      <w:pPr>
        <w:pStyle w:val="datumtevilka"/>
      </w:pPr>
      <w:r w:rsidRPr="005769E2">
        <w:t xml:space="preserve">Datum: </w:t>
      </w:r>
      <w:r w:rsidRPr="005769E2">
        <w:tab/>
      </w:r>
      <w:r w:rsidR="004A3714" w:rsidRPr="00760A33">
        <w:t>2</w:t>
      </w:r>
      <w:r w:rsidR="00760A33" w:rsidRPr="00760A33">
        <w:t>2</w:t>
      </w:r>
      <w:r w:rsidR="002A7BB7" w:rsidRPr="00760A33">
        <w:t>.</w:t>
      </w:r>
      <w:r w:rsidR="002A7BB7" w:rsidRPr="005769E2">
        <w:t xml:space="preserve"> 7. 2025</w:t>
      </w:r>
      <w:r w:rsidR="007D75CF" w:rsidRPr="005769E2">
        <w:t xml:space="preserve"> </w:t>
      </w:r>
    </w:p>
    <w:p w14:paraId="401D4CF6" w14:textId="77777777" w:rsidR="007D75CF" w:rsidRPr="005769E2" w:rsidRDefault="007D75CF" w:rsidP="007D75CF"/>
    <w:p w14:paraId="07416D46" w14:textId="77777777" w:rsidR="002A7BB7" w:rsidRPr="005769E2" w:rsidRDefault="002A7BB7" w:rsidP="007D75CF"/>
    <w:p w14:paraId="3F1E486B" w14:textId="2C9C0F6D" w:rsidR="007D75CF" w:rsidRPr="005769E2" w:rsidRDefault="007D75CF" w:rsidP="00DC6A71">
      <w:pPr>
        <w:pStyle w:val="ZADEVA"/>
        <w:rPr>
          <w:lang w:val="sl-SI"/>
        </w:rPr>
      </w:pPr>
      <w:r w:rsidRPr="005769E2">
        <w:rPr>
          <w:lang w:val="sl-SI"/>
        </w:rPr>
        <w:t xml:space="preserve">Zadeva: </w:t>
      </w:r>
      <w:r w:rsidRPr="005769E2">
        <w:rPr>
          <w:lang w:val="sl-SI"/>
        </w:rPr>
        <w:tab/>
      </w:r>
      <w:r w:rsidR="002A7BB7" w:rsidRPr="005769E2">
        <w:rPr>
          <w:lang w:val="sl-SI"/>
        </w:rPr>
        <w:t>Dodatn</w:t>
      </w:r>
      <w:r w:rsidR="004A3714" w:rsidRPr="005769E2">
        <w:rPr>
          <w:lang w:val="sl-SI"/>
        </w:rPr>
        <w:t>a</w:t>
      </w:r>
      <w:r w:rsidR="002A7BB7" w:rsidRPr="005769E2">
        <w:rPr>
          <w:lang w:val="sl-SI"/>
        </w:rPr>
        <w:t xml:space="preserve"> pojasnil</w:t>
      </w:r>
      <w:r w:rsidR="004A3714" w:rsidRPr="005769E2">
        <w:rPr>
          <w:lang w:val="sl-SI"/>
        </w:rPr>
        <w:t>a</w:t>
      </w:r>
      <w:r w:rsidR="002A7BB7" w:rsidRPr="005769E2">
        <w:rPr>
          <w:lang w:val="sl-SI"/>
        </w:rPr>
        <w:t xml:space="preserve"> v zvezi s pripravo ponudbe in sprememb</w:t>
      </w:r>
      <w:r w:rsidR="000E1778">
        <w:rPr>
          <w:lang w:val="sl-SI"/>
        </w:rPr>
        <w:t>e</w:t>
      </w:r>
      <w:r w:rsidR="002A7BB7" w:rsidRPr="005769E2">
        <w:rPr>
          <w:lang w:val="sl-SI"/>
        </w:rPr>
        <w:t xml:space="preserve"> razpisne dokumentacije</w:t>
      </w:r>
    </w:p>
    <w:p w14:paraId="07CCFC8D" w14:textId="77777777" w:rsidR="007D75CF" w:rsidRPr="005769E2" w:rsidRDefault="007D75CF" w:rsidP="007D75CF"/>
    <w:p w14:paraId="67EB737A" w14:textId="77777777" w:rsidR="002A7BB7" w:rsidRPr="005769E2" w:rsidRDefault="002A7BB7" w:rsidP="007D75CF"/>
    <w:p w14:paraId="5E01723B" w14:textId="37104296" w:rsidR="007D75CF" w:rsidRPr="005769E2" w:rsidRDefault="002A7BB7" w:rsidP="005F2C51">
      <w:pPr>
        <w:jc w:val="both"/>
      </w:pPr>
      <w:r w:rsidRPr="005769E2">
        <w:t xml:space="preserve">V zvezi z javnim naročilom za oddajo naročila blaga </w:t>
      </w:r>
      <w:r w:rsidR="005F2C51" w:rsidRPr="005769E2">
        <w:t xml:space="preserve">po odprtem postopku za oblikovanje, izdelavo in </w:t>
      </w:r>
      <w:proofErr w:type="spellStart"/>
      <w:r w:rsidR="005F2C51" w:rsidRPr="005769E2">
        <w:t>personalizacijo</w:t>
      </w:r>
      <w:proofErr w:type="spellEnd"/>
      <w:r w:rsidR="005F2C51" w:rsidRPr="005769E2">
        <w:t xml:space="preserve"> potnih listin, št. 430-904/2024, objavljenim v Uradnemu listu Evropske unije dne 4. 7. 2025, pod objavo št. 434684-2025 in na portalu javnih naročil dne 4. 7. 2025, pod objavo št. JN005194/2025-EUe16/01, </w:t>
      </w:r>
      <w:r w:rsidR="00B35C0A" w:rsidRPr="005769E2">
        <w:t>smo s strani potencialnih ponudnikov prejeli pisna vprašanja, na katera v nadaljevanju podajamo dodatna pojasnila ter obenem posredujemo sprememb</w:t>
      </w:r>
      <w:r w:rsidR="000E1778">
        <w:t>e</w:t>
      </w:r>
      <w:r w:rsidR="00B35C0A" w:rsidRPr="005769E2">
        <w:t xml:space="preserve"> razpisne dokumentacije, kot sledi:</w:t>
      </w:r>
    </w:p>
    <w:p w14:paraId="350F9A0E" w14:textId="77777777" w:rsidR="005F2C51" w:rsidRPr="005769E2" w:rsidRDefault="005F2C51" w:rsidP="005F2C51">
      <w:pPr>
        <w:jc w:val="both"/>
      </w:pPr>
    </w:p>
    <w:p w14:paraId="3172CB12" w14:textId="77777777" w:rsidR="00B35C0A" w:rsidRPr="00B35C0A" w:rsidRDefault="00B35C0A" w:rsidP="00B35C0A">
      <w:pPr>
        <w:jc w:val="both"/>
      </w:pPr>
      <w:r w:rsidRPr="00B35C0A">
        <w:rPr>
          <w:b/>
          <w:i/>
        </w:rPr>
        <w:t>I. Vprašanja potencialnih ponudnikov in odgovori</w:t>
      </w:r>
    </w:p>
    <w:p w14:paraId="28BD06B0" w14:textId="77777777" w:rsidR="003242E5" w:rsidRPr="005769E2" w:rsidRDefault="003242E5" w:rsidP="005F2C51">
      <w:pPr>
        <w:jc w:val="both"/>
      </w:pPr>
    </w:p>
    <w:p w14:paraId="102EB903" w14:textId="4C548604" w:rsidR="005F2C51" w:rsidRPr="005769E2" w:rsidRDefault="00B35C0A" w:rsidP="00B35C0A">
      <w:pPr>
        <w:jc w:val="both"/>
        <w:rPr>
          <w:rFonts w:cs="Arial"/>
          <w:b/>
          <w:szCs w:val="20"/>
        </w:rPr>
      </w:pPr>
      <w:r w:rsidRPr="005769E2">
        <w:rPr>
          <w:rFonts w:cs="Arial"/>
          <w:b/>
          <w:szCs w:val="20"/>
        </w:rPr>
        <w:t>1. Vprašanje:</w:t>
      </w:r>
    </w:p>
    <w:p w14:paraId="1197046E" w14:textId="77777777" w:rsidR="00B80DC3" w:rsidRDefault="005769E2" w:rsidP="00B35C0A">
      <w:pPr>
        <w:pStyle w:val="Odstavekseznama"/>
        <w:numPr>
          <w:ilvl w:val="0"/>
          <w:numId w:val="10"/>
        </w:numPr>
        <w:spacing w:line="276" w:lineRule="auto"/>
        <w:ind w:left="567" w:hanging="283"/>
        <w:rPr>
          <w:rFonts w:cs="Arial"/>
          <w:i/>
          <w:szCs w:val="20"/>
        </w:rPr>
      </w:pPr>
      <w:r w:rsidRPr="005769E2">
        <w:rPr>
          <w:rFonts w:cs="Arial"/>
          <w:i/>
          <w:szCs w:val="20"/>
        </w:rPr>
        <w:t>Spoštovani,</w:t>
      </w:r>
    </w:p>
    <w:p w14:paraId="066A49F3" w14:textId="77777777" w:rsidR="00B80DC3" w:rsidRDefault="005769E2" w:rsidP="00B80DC3">
      <w:pPr>
        <w:pStyle w:val="Odstavekseznama"/>
        <w:spacing w:line="276" w:lineRule="auto"/>
        <w:ind w:left="567"/>
        <w:rPr>
          <w:rFonts w:cs="Arial"/>
          <w:i/>
          <w:szCs w:val="20"/>
        </w:rPr>
      </w:pPr>
      <w:r w:rsidRPr="005769E2">
        <w:rPr>
          <w:rFonts w:cs="Arial"/>
          <w:i/>
          <w:szCs w:val="20"/>
        </w:rPr>
        <w:t>1. Vprašanje: V delu Tehničnih specifikacij, točka 5. ZAŠČITNI ELEMENTI ugotavljamo nekompatibilnost posameznih zaščitnih elementov. Nekompatibilne so zahteve, vezane na obstoječe zaščitne elemente prve notranje strani (točka 5.1.1) in dodane in preoblikovane zaščitne elemente biografske strani (točka 5.1.2). Prosimo za spremembo Tehničnih specifikacij in sicer tako, da se v omenjenem delu Tehnične specifikacije (točka 5.1.1 Obstoječi zaščitni elementi in njihova oblikovna implementacija) postavka prva notranja stran in vse zahteve, vezane na prvo notranjo stran, brišejo.</w:t>
      </w:r>
    </w:p>
    <w:p w14:paraId="233AC8FB" w14:textId="77777777" w:rsidR="00B80DC3" w:rsidRDefault="005769E2" w:rsidP="00B80DC3">
      <w:pPr>
        <w:pStyle w:val="Odstavekseznama"/>
        <w:spacing w:line="276" w:lineRule="auto"/>
        <w:ind w:left="567"/>
        <w:rPr>
          <w:rFonts w:cs="Arial"/>
          <w:i/>
          <w:szCs w:val="20"/>
        </w:rPr>
      </w:pPr>
      <w:r w:rsidRPr="005769E2">
        <w:rPr>
          <w:rFonts w:cs="Arial"/>
          <w:i/>
          <w:szCs w:val="20"/>
        </w:rPr>
        <w:t xml:space="preserve">2. Vprašanje: Glede na znan tehnološki postopek izdelave potnega lista, čas, potreben za nabavo materialov, zahtevane zaščitne elemente in teste kakovosti, menimo, da je v točki 2.1 Tehničnih specifikacij rok dobave testnih vzorcev </w:t>
      </w:r>
      <w:proofErr w:type="spellStart"/>
      <w:r w:rsidRPr="005769E2">
        <w:rPr>
          <w:rFonts w:cs="Arial"/>
          <w:i/>
          <w:szCs w:val="20"/>
        </w:rPr>
        <w:t>personaliziranih</w:t>
      </w:r>
      <w:proofErr w:type="spellEnd"/>
      <w:r w:rsidRPr="005769E2">
        <w:rPr>
          <w:rFonts w:cs="Arial"/>
          <w:i/>
          <w:szCs w:val="20"/>
        </w:rPr>
        <w:t xml:space="preserve"> potnih listin občutno prekratek. Prosimo za ustrezno podaljšanje dobavnega roka testnih vzorcev na vsaj 7 mesecev.</w:t>
      </w:r>
    </w:p>
    <w:p w14:paraId="0FA7D12A" w14:textId="3CA50EEF" w:rsidR="00B35C0A" w:rsidRPr="005769E2" w:rsidRDefault="005769E2" w:rsidP="00B80DC3">
      <w:pPr>
        <w:pStyle w:val="Odstavekseznama"/>
        <w:spacing w:line="276" w:lineRule="auto"/>
        <w:ind w:left="567"/>
        <w:rPr>
          <w:rFonts w:cs="Arial"/>
          <w:i/>
          <w:szCs w:val="20"/>
        </w:rPr>
      </w:pPr>
      <w:r w:rsidRPr="005769E2">
        <w:rPr>
          <w:rFonts w:cs="Arial"/>
          <w:i/>
          <w:szCs w:val="20"/>
        </w:rPr>
        <w:t>3. Vprašanje: V Tehničnih specifikacijah, str. 46 (15. dobava surovin in materialov za izdelavo obrazcev potnih listin ter njihova kontrola) je določeno, da mora imeti izvajalec z vsemi dobavitelji sklenjeno pogodbo z aneksom, ki opredeljuje kakovostne zahteve oziroma tako imenovan tehnično prevzemni predpis. Ker vsako potrjeno naročilo s ključnimi elementi pogodbe predstavlja pogodbeno zavezo, prosimo za potrditev, da namesto sklenjene pogodbe zadošča izdano in potrjeno naročilo ter podpisana tehnična specifikacija s strani dobavitelja in izvajalca. Hvala in lep pozdrav.</w:t>
      </w:r>
    </w:p>
    <w:p w14:paraId="43E404AD" w14:textId="77777777" w:rsidR="00B35C0A" w:rsidRDefault="00B35C0A" w:rsidP="00B35C0A">
      <w:pPr>
        <w:jc w:val="both"/>
      </w:pPr>
    </w:p>
    <w:p w14:paraId="5A5AEAEB" w14:textId="77777777" w:rsidR="004355D6" w:rsidRDefault="004355D6" w:rsidP="00B35C0A">
      <w:pPr>
        <w:jc w:val="both"/>
      </w:pPr>
    </w:p>
    <w:p w14:paraId="48D7FAE1" w14:textId="77777777" w:rsidR="004355D6" w:rsidRPr="005769E2" w:rsidRDefault="004355D6" w:rsidP="00B35C0A">
      <w:pPr>
        <w:jc w:val="both"/>
      </w:pPr>
    </w:p>
    <w:p w14:paraId="45085A83" w14:textId="77777777" w:rsidR="000678EA" w:rsidRPr="000678EA" w:rsidRDefault="000678EA" w:rsidP="005F2C51">
      <w:pPr>
        <w:jc w:val="both"/>
      </w:pPr>
      <w:r w:rsidRPr="000678EA">
        <w:lastRenderedPageBreak/>
        <w:t>Odgovor:</w:t>
      </w:r>
    </w:p>
    <w:p w14:paraId="203B7409" w14:textId="545D4025" w:rsidR="005F2C51" w:rsidRPr="004355D6" w:rsidRDefault="00E87D39" w:rsidP="00E87D39">
      <w:pPr>
        <w:jc w:val="both"/>
      </w:pPr>
      <w:r w:rsidRPr="004355D6">
        <w:t xml:space="preserve">1. </w:t>
      </w:r>
      <w:r w:rsidR="005F2C51" w:rsidRPr="004355D6">
        <w:t>N</w:t>
      </w:r>
      <w:r w:rsidR="00C60684" w:rsidRPr="004355D6">
        <w:t xml:space="preserve">a podlagi </w:t>
      </w:r>
      <w:r w:rsidR="004E3E19">
        <w:t xml:space="preserve">prejetega </w:t>
      </w:r>
      <w:r w:rsidR="00C60684" w:rsidRPr="004355D6">
        <w:t>vprašanja potencialnega ponudnika je n</w:t>
      </w:r>
      <w:r w:rsidR="005F2C51" w:rsidRPr="004355D6">
        <w:t>aročnik ponovn</w:t>
      </w:r>
      <w:r w:rsidR="00C60684" w:rsidRPr="004355D6">
        <w:t>o</w:t>
      </w:r>
      <w:r w:rsidR="005F2C51" w:rsidRPr="004355D6">
        <w:t xml:space="preserve"> preuči</w:t>
      </w:r>
      <w:r w:rsidR="00C60684" w:rsidRPr="004355D6">
        <w:t>l</w:t>
      </w:r>
      <w:r w:rsidR="005F2C51" w:rsidRPr="004355D6">
        <w:t xml:space="preserve"> zahtev</w:t>
      </w:r>
      <w:r w:rsidR="00C60684" w:rsidRPr="004355D6">
        <w:t>e</w:t>
      </w:r>
      <w:r w:rsidR="00D10559" w:rsidRPr="004355D6">
        <w:t xml:space="preserve"> i</w:t>
      </w:r>
      <w:r w:rsidR="00C60684" w:rsidRPr="004355D6">
        <w:t>z</w:t>
      </w:r>
      <w:r w:rsidR="00D10559" w:rsidRPr="004355D6">
        <w:t xml:space="preserve"> točk 5.1.1 in 5.1.2 Tehnične specifikacije predmeta javnega naročila iz Priloge št. 5</w:t>
      </w:r>
      <w:r w:rsidR="00C60684" w:rsidRPr="004355D6">
        <w:t xml:space="preserve"> in potrjuje, da so zahteve za obstoječe zaščitne elemente </w:t>
      </w:r>
      <w:r w:rsidR="0086200D" w:rsidRPr="004355D6">
        <w:t xml:space="preserve">na prvi notranji strani knjižice </w:t>
      </w:r>
      <w:r w:rsidR="00C60684" w:rsidRPr="004355D6">
        <w:t>iz točke 5.1.1 Priloge št. 5 nezdružljiv</w:t>
      </w:r>
      <w:r w:rsidR="004E3E19">
        <w:t>e</w:t>
      </w:r>
      <w:r w:rsidR="00C60684" w:rsidRPr="004355D6">
        <w:t xml:space="preserve"> z </w:t>
      </w:r>
      <w:r w:rsidR="004355D6">
        <w:t xml:space="preserve">zahtevami za </w:t>
      </w:r>
      <w:r w:rsidR="00C60684" w:rsidRPr="004355D6">
        <w:t>dodan</w:t>
      </w:r>
      <w:r w:rsidR="004355D6">
        <w:t>e</w:t>
      </w:r>
      <w:r w:rsidR="00C60684" w:rsidRPr="004355D6">
        <w:t xml:space="preserve"> in preoblikovan</w:t>
      </w:r>
      <w:r w:rsidR="004355D6">
        <w:t xml:space="preserve">e </w:t>
      </w:r>
      <w:r w:rsidR="00C60684" w:rsidRPr="004355D6">
        <w:t>zaščitn</w:t>
      </w:r>
      <w:r w:rsidR="004355D6">
        <w:t xml:space="preserve">e </w:t>
      </w:r>
      <w:r w:rsidR="00C60684" w:rsidRPr="004355D6">
        <w:t>element</w:t>
      </w:r>
      <w:r w:rsidR="004355D6">
        <w:t>e</w:t>
      </w:r>
      <w:r w:rsidR="0086200D" w:rsidRPr="004355D6">
        <w:t xml:space="preserve"> iz točke 5.1.2 Priloge št. 5</w:t>
      </w:r>
      <w:r w:rsidR="00C60684" w:rsidRPr="004355D6">
        <w:t xml:space="preserve">. </w:t>
      </w:r>
    </w:p>
    <w:p w14:paraId="653ACC5C" w14:textId="77777777" w:rsidR="00145367" w:rsidRPr="004355D6" w:rsidRDefault="00145367" w:rsidP="005F2C51">
      <w:pPr>
        <w:jc w:val="both"/>
      </w:pPr>
    </w:p>
    <w:p w14:paraId="006017A5" w14:textId="38300C45" w:rsidR="00145367" w:rsidRPr="005769E2" w:rsidRDefault="00145367" w:rsidP="005F2C51">
      <w:pPr>
        <w:jc w:val="both"/>
      </w:pPr>
      <w:r w:rsidRPr="004355D6">
        <w:t xml:space="preserve">Naročnik skladno z navedenim dodatnim pojasnilom </w:t>
      </w:r>
      <w:r w:rsidR="004355D6" w:rsidRPr="004355D6">
        <w:t>iz preglednice iz točke 5.1.1</w:t>
      </w:r>
      <w:r w:rsidRPr="004355D6">
        <w:t xml:space="preserve"> </w:t>
      </w:r>
      <w:r w:rsidR="004355D6" w:rsidRPr="004355D6">
        <w:t>Tehnične specifikacije predmeta javnega naročila iz Priloge št. 5</w:t>
      </w:r>
      <w:r w:rsidRPr="004355D6">
        <w:t xml:space="preserve">, </w:t>
      </w:r>
      <w:r w:rsidR="004355D6">
        <w:t xml:space="preserve">briše drugo vrstico v zvezi s prvo notranjo stranjo, </w:t>
      </w:r>
      <w:r w:rsidRPr="004355D6">
        <w:t>kot sledi v točki II</w:t>
      </w:r>
      <w:r w:rsidR="00C2077B">
        <w:t xml:space="preserve"> tega dokumenta</w:t>
      </w:r>
      <w:r w:rsidRPr="004355D6">
        <w:t>.</w:t>
      </w:r>
      <w:r w:rsidR="003246B4">
        <w:t xml:space="preserve"> </w:t>
      </w:r>
      <w:r w:rsidR="005A6FE8" w:rsidRPr="002E0CD6">
        <w:t xml:space="preserve">Posledično se prilagodi tudi zahteva v točki 5.1.2., </w:t>
      </w:r>
      <w:r w:rsidR="00760A33">
        <w:t>iz</w:t>
      </w:r>
      <w:r w:rsidR="005A6FE8" w:rsidRPr="002E0CD6">
        <w:t xml:space="preserve"> zadnj</w:t>
      </w:r>
      <w:r w:rsidR="00760A33">
        <w:t>e</w:t>
      </w:r>
      <w:r w:rsidR="005A6FE8" w:rsidRPr="002E0CD6">
        <w:t xml:space="preserve"> vrstici preglednice - </w:t>
      </w:r>
      <w:proofErr w:type="spellStart"/>
      <w:r w:rsidR="005A6FE8" w:rsidRPr="002E0CD6">
        <w:t>vizne</w:t>
      </w:r>
      <w:proofErr w:type="spellEnd"/>
      <w:r w:rsidR="005A6FE8" w:rsidRPr="002E0CD6">
        <w:t xml:space="preserve"> strani, </w:t>
      </w:r>
      <w:r w:rsidR="00760A33">
        <w:t xml:space="preserve">se briše besedilo </w:t>
      </w:r>
      <w:r w:rsidR="005A6FE8" w:rsidRPr="002E0CD6">
        <w:t xml:space="preserve">otipni elementi na </w:t>
      </w:r>
      <w:r w:rsidR="00C40F5F">
        <w:t>hrbtni</w:t>
      </w:r>
      <w:r w:rsidR="005A6FE8" w:rsidRPr="002E0CD6">
        <w:t xml:space="preserve"> strani podatkovne strani. </w:t>
      </w:r>
      <w:r w:rsidR="003246B4">
        <w:t>Na podlagi naveden</w:t>
      </w:r>
      <w:r w:rsidR="005A6FE8">
        <w:t>ih</w:t>
      </w:r>
      <w:r w:rsidR="003246B4">
        <w:t xml:space="preserve"> sprememb se posledično spremenijo </w:t>
      </w:r>
      <w:r w:rsidR="008D024F">
        <w:t xml:space="preserve">tudi </w:t>
      </w:r>
      <w:r w:rsidR="0037258B">
        <w:t xml:space="preserve">številke papirnatih strani v </w:t>
      </w:r>
      <w:r w:rsidR="003246B4">
        <w:t>točk</w:t>
      </w:r>
      <w:r w:rsidR="0037258B">
        <w:t>ah</w:t>
      </w:r>
      <w:r w:rsidR="003246B4">
        <w:t xml:space="preserve"> </w:t>
      </w:r>
      <w:r w:rsidR="00C2077B" w:rsidRPr="00C2077B">
        <w:t>4.1.1, 4.1.2.4, 4.1.2.5, 4.1.2.6, 4.1.2.7, 4.1.2.8, 4.1.2.9 in 5.1.1</w:t>
      </w:r>
      <w:r w:rsidR="00C2077B">
        <w:t xml:space="preserve"> Tehnične </w:t>
      </w:r>
      <w:r w:rsidR="00C2077B" w:rsidRPr="00C2077B">
        <w:t>specifikacije predmeta javnega naročila iz Priloge št. 5</w:t>
      </w:r>
      <w:r w:rsidR="00C2077B">
        <w:t>.</w:t>
      </w:r>
      <w:r w:rsidR="005E20DE" w:rsidRPr="005E20DE">
        <w:t xml:space="preserve"> </w:t>
      </w:r>
      <w:r w:rsidR="005E20DE" w:rsidRPr="00E00AAA">
        <w:t xml:space="preserve">Nova, spremenjena prva notranja stran in rešitev vezave </w:t>
      </w:r>
      <w:proofErr w:type="spellStart"/>
      <w:r w:rsidR="005E20DE" w:rsidRPr="00E00AAA">
        <w:t>polikarbonatnega</w:t>
      </w:r>
      <w:proofErr w:type="spellEnd"/>
      <w:r w:rsidR="005E20DE" w:rsidRPr="00E00AAA">
        <w:t xml:space="preserve"> vložka v knjižico morata ustrezati tehničnim zahtevam standarda ICAO Doc. 9303.</w:t>
      </w:r>
    </w:p>
    <w:p w14:paraId="464C4AD0" w14:textId="77777777" w:rsidR="005F2C51" w:rsidRDefault="005F2C51" w:rsidP="005F2C51">
      <w:pPr>
        <w:jc w:val="both"/>
      </w:pPr>
    </w:p>
    <w:p w14:paraId="4CA347FC" w14:textId="3F35726B" w:rsidR="0037258B" w:rsidRDefault="0037258B" w:rsidP="005F2C51">
      <w:pPr>
        <w:jc w:val="both"/>
      </w:pPr>
      <w:r>
        <w:t xml:space="preserve">2. </w:t>
      </w:r>
      <w:r w:rsidR="003C4991">
        <w:t xml:space="preserve">Naročnik je preučil prošnjo potencialnega ponudnika v zvezi s podaljšanjem roka </w:t>
      </w:r>
      <w:r w:rsidR="003C4991" w:rsidRPr="003C4991">
        <w:t xml:space="preserve">dobave testnih vzorcev </w:t>
      </w:r>
      <w:proofErr w:type="spellStart"/>
      <w:r w:rsidR="003C4991" w:rsidRPr="003C4991">
        <w:t>personaliziranih</w:t>
      </w:r>
      <w:proofErr w:type="spellEnd"/>
      <w:r w:rsidR="003C4991" w:rsidRPr="003C4991">
        <w:t xml:space="preserve"> potnih listin</w:t>
      </w:r>
      <w:r w:rsidR="003C4991">
        <w:t xml:space="preserve"> in pojasnjuje, da </w:t>
      </w:r>
      <w:r w:rsidR="003C4991" w:rsidRPr="003C4991">
        <w:t xml:space="preserve">lahko rok podaljša iz 20 dni na dva meseca, z možnostjo podaljšanja roka </w:t>
      </w:r>
      <w:r w:rsidR="003C4991">
        <w:t xml:space="preserve">še </w:t>
      </w:r>
      <w:r w:rsidR="003C4991" w:rsidRPr="003C4991">
        <w:t xml:space="preserve">za dva meseca, v kolikor izvajalec dokaže, da zaradi spremenjenih razmer na trgu ni mogoče pridobiti ustreznega materiala za pripravo testnih vzorcev. </w:t>
      </w:r>
      <w:r w:rsidR="003C4991">
        <w:t>P</w:t>
      </w:r>
      <w:r w:rsidR="003C4991" w:rsidRPr="003C4991">
        <w:t xml:space="preserve">odaljšanje roka za 7 mesecev </w:t>
      </w:r>
      <w:r w:rsidR="003C4991">
        <w:t xml:space="preserve">za naročnika </w:t>
      </w:r>
      <w:r w:rsidR="003C4991" w:rsidRPr="003C4991">
        <w:t>ni sprejemljivo.</w:t>
      </w:r>
    </w:p>
    <w:p w14:paraId="5B299D70" w14:textId="77777777" w:rsidR="00C2077B" w:rsidRDefault="00C2077B" w:rsidP="005F2C51">
      <w:pPr>
        <w:jc w:val="both"/>
      </w:pPr>
    </w:p>
    <w:p w14:paraId="6D5882E0" w14:textId="7076142B" w:rsidR="003C4991" w:rsidRDefault="00F74181" w:rsidP="005F2C51">
      <w:pPr>
        <w:jc w:val="both"/>
      </w:pPr>
      <w:r w:rsidRPr="00F74181">
        <w:t xml:space="preserve">Naročnik skladno z navedenim dodatnim pojasnilom </w:t>
      </w:r>
      <w:r>
        <w:t>spreminja četrti odstavek</w:t>
      </w:r>
      <w:r w:rsidRPr="00F74181">
        <w:t xml:space="preserve"> točke </w:t>
      </w:r>
      <w:r w:rsidR="00EE3EF5">
        <w:t>2</w:t>
      </w:r>
      <w:r w:rsidRPr="00F74181">
        <w:t xml:space="preserve">.1 Tehnične specifikacije </w:t>
      </w:r>
      <w:bookmarkStart w:id="0" w:name="_Hlk203998893"/>
      <w:r w:rsidRPr="00F74181">
        <w:t>predmeta javnega naročila iz Priloge št. 5</w:t>
      </w:r>
      <w:r>
        <w:t xml:space="preserve"> </w:t>
      </w:r>
      <w:bookmarkEnd w:id="0"/>
      <w:r>
        <w:t xml:space="preserve">tako, da rok </w:t>
      </w:r>
      <w:r w:rsidRPr="00F74181">
        <w:t xml:space="preserve">dobave testnih vzorcev </w:t>
      </w:r>
      <w:proofErr w:type="spellStart"/>
      <w:r w:rsidRPr="00F74181">
        <w:t>personaliziranih</w:t>
      </w:r>
      <w:proofErr w:type="spellEnd"/>
      <w:r w:rsidRPr="00F74181">
        <w:t xml:space="preserve"> potnih listin</w:t>
      </w:r>
      <w:r>
        <w:t xml:space="preserve"> podaljšuje na </w:t>
      </w:r>
      <w:r w:rsidR="00AA718D">
        <w:t>dva</w:t>
      </w:r>
      <w:r>
        <w:t xml:space="preserve"> meseca, </w:t>
      </w:r>
      <w:r w:rsidRPr="00F74181">
        <w:t xml:space="preserve">z možnostjo podaljšanja roka za dva meseca, v kolikor izvajalec dokaže, da zaradi spremenjenih razmer na trgu ni mogoče pridobiti ustreznega materiala za pripravo testnih vzorcev, kot sledi v točki II tega dokumenta. Posledično se </w:t>
      </w:r>
      <w:r>
        <w:t>vsebinsko enako spremeni drugi odstavek 5. člena osnutka okvirnega sporazuma iz Priloge št. 6.1.</w:t>
      </w:r>
    </w:p>
    <w:p w14:paraId="11CD03F7" w14:textId="77777777" w:rsidR="003C4991" w:rsidRDefault="003C4991" w:rsidP="005F2C51">
      <w:pPr>
        <w:jc w:val="both"/>
      </w:pPr>
    </w:p>
    <w:p w14:paraId="51AB0E24" w14:textId="50DAB0F6" w:rsidR="00C54AD8" w:rsidRDefault="00C54AD8" w:rsidP="005F2C51">
      <w:pPr>
        <w:jc w:val="both"/>
      </w:pPr>
      <w:r>
        <w:t>3. Po preučitvi predloga potencialnega ponudnika</w:t>
      </w:r>
      <w:r w:rsidR="000D2C6E">
        <w:t xml:space="preserve"> naročnik potrjuje, da ima lahko izvajalec z dobavitelji materialov za izdelavo potnih listin </w:t>
      </w:r>
      <w:r w:rsidR="000D2C6E" w:rsidRPr="000D2C6E">
        <w:t>sklenjeno pogodbo z aneksom, ki opredeljuje kakovostne zahteve oziroma tako imenovan tehnično prevzemni predpis ali izdano in potrjeno naročilo ter podpisano tehnično specifikacijo s strani dobavitelja in izvajalca</w:t>
      </w:r>
      <w:r w:rsidR="000D2C6E">
        <w:t>.</w:t>
      </w:r>
    </w:p>
    <w:p w14:paraId="1B490112" w14:textId="77777777" w:rsidR="000D2C6E" w:rsidRDefault="000D2C6E" w:rsidP="005F2C51">
      <w:pPr>
        <w:jc w:val="both"/>
      </w:pPr>
    </w:p>
    <w:p w14:paraId="4937495E" w14:textId="22F38690" w:rsidR="000D2C6E" w:rsidRDefault="000D2C6E" w:rsidP="005F2C51">
      <w:pPr>
        <w:jc w:val="both"/>
      </w:pPr>
      <w:r w:rsidRPr="000D2C6E">
        <w:t xml:space="preserve">Naročnik skladno z navedenim dodatnim pojasnilom spreminja </w:t>
      </w:r>
      <w:r>
        <w:t>prvi</w:t>
      </w:r>
      <w:r w:rsidRPr="000D2C6E">
        <w:t xml:space="preserve"> odstavek točke </w:t>
      </w:r>
      <w:r>
        <w:t>15</w:t>
      </w:r>
      <w:r w:rsidRPr="000D2C6E">
        <w:t xml:space="preserve"> Tehnične specifikacije predmeta javnega naročila iz Priloge št. 5 tako, da </w:t>
      </w:r>
      <w:r w:rsidR="00B5032B">
        <w:t xml:space="preserve">mora imeti izvajalec z vsemi dobavitelji </w:t>
      </w:r>
      <w:r w:rsidR="00B5032B" w:rsidRPr="00B5032B">
        <w:t>sklenjeno pogodbo z aneksom, ki opredeljuje kakovostne zahteve oziroma tako imenovan tehnično prevzemni predpis ali izdano in potrjeno naročilo ter podpisano tehnično specifikacijo s strani dobavitelja in izvajalca</w:t>
      </w:r>
      <w:r w:rsidR="001C7CCF">
        <w:t xml:space="preserve">, </w:t>
      </w:r>
      <w:r w:rsidR="001C7CCF" w:rsidRPr="001C7CCF">
        <w:t>kot sledi v točki II tega dokumenta</w:t>
      </w:r>
      <w:r w:rsidR="001C7CCF">
        <w:t>.</w:t>
      </w:r>
    </w:p>
    <w:p w14:paraId="73163161" w14:textId="77777777" w:rsidR="00C54AD8" w:rsidRDefault="00C54AD8" w:rsidP="005F2C51">
      <w:pPr>
        <w:jc w:val="both"/>
      </w:pPr>
    </w:p>
    <w:p w14:paraId="57812535" w14:textId="77777777" w:rsidR="00C54AD8" w:rsidRDefault="00C54AD8" w:rsidP="005F2C51">
      <w:pPr>
        <w:jc w:val="both"/>
      </w:pPr>
    </w:p>
    <w:p w14:paraId="29D51218" w14:textId="430F7ED3" w:rsidR="007E03E8" w:rsidRPr="005769E2" w:rsidRDefault="007E03E8" w:rsidP="007E03E8">
      <w:pPr>
        <w:jc w:val="both"/>
        <w:rPr>
          <w:rFonts w:cs="Arial"/>
          <w:b/>
          <w:szCs w:val="20"/>
        </w:rPr>
      </w:pPr>
      <w:r>
        <w:rPr>
          <w:rFonts w:cs="Arial"/>
          <w:b/>
          <w:szCs w:val="20"/>
        </w:rPr>
        <w:t>2</w:t>
      </w:r>
      <w:r w:rsidRPr="005769E2">
        <w:rPr>
          <w:rFonts w:cs="Arial"/>
          <w:b/>
          <w:szCs w:val="20"/>
        </w:rPr>
        <w:t>. Vprašanje:</w:t>
      </w:r>
    </w:p>
    <w:p w14:paraId="1F0C956E" w14:textId="77777777" w:rsidR="00B80DC3" w:rsidRPr="00B80DC3" w:rsidRDefault="007E03E8" w:rsidP="007E03E8">
      <w:pPr>
        <w:pStyle w:val="Odstavekseznama"/>
        <w:numPr>
          <w:ilvl w:val="0"/>
          <w:numId w:val="10"/>
        </w:numPr>
        <w:spacing w:line="276" w:lineRule="auto"/>
        <w:ind w:left="567" w:hanging="283"/>
        <w:jc w:val="both"/>
      </w:pPr>
      <w:r w:rsidRPr="00B80DC3">
        <w:rPr>
          <w:rFonts w:cs="Arial"/>
          <w:i/>
          <w:szCs w:val="20"/>
        </w:rPr>
        <w:t xml:space="preserve">Spoštovani, </w:t>
      </w:r>
      <w:r w:rsidR="00B80DC3" w:rsidRPr="00B80DC3">
        <w:rPr>
          <w:rFonts w:cs="Arial"/>
          <w:i/>
          <w:szCs w:val="20"/>
        </w:rPr>
        <w:t>vezano na razpisno dokumentacijo imamo naslednja vprašanja:</w:t>
      </w:r>
    </w:p>
    <w:p w14:paraId="1C3C4C69" w14:textId="77777777" w:rsidR="003B1A12" w:rsidRDefault="00B80DC3" w:rsidP="00B80DC3">
      <w:pPr>
        <w:pStyle w:val="Odstavekseznama"/>
        <w:spacing w:line="276" w:lineRule="auto"/>
        <w:ind w:left="567"/>
        <w:jc w:val="both"/>
        <w:rPr>
          <w:rFonts w:cs="Arial"/>
          <w:i/>
          <w:szCs w:val="20"/>
        </w:rPr>
      </w:pPr>
      <w:r w:rsidRPr="00B80DC3">
        <w:rPr>
          <w:rFonts w:cs="Arial"/>
          <w:i/>
          <w:szCs w:val="20"/>
        </w:rPr>
        <w:t xml:space="preserve">1. V delu Tehničnih specifikacij, točka 5. ZAŠČITNI ELEMENTI ugotavljamo nekompatibilnost posameznih zaščitnih elementov. Nekompatibilne so zahteve, vezane na obstoječe zaščitne elemente prve notranje strani (točka 5.1.1) in dodane in preoblikovane zaščitne elemente biografske strani (točka 5.1.2). Prosimo za spremembo Tehničnih specifikacij in sicer tako, da se v omenjenem delu Tehnične specifikacije (točka 5.1.1 Obstoječi zaščitni elementi in njihova oblikovna implementacija) postavka prva notranja stran in vse zahteve, vezane na prvo notranjo stran, brišejo. V kolikor bo prišlo do brisanja postavke prva notranja stran in vseh zahtev, vezano na prvo notranjo stran, je potrebno </w:t>
      </w:r>
      <w:r w:rsidRPr="00B80DC3">
        <w:rPr>
          <w:rFonts w:cs="Arial"/>
          <w:i/>
          <w:szCs w:val="20"/>
        </w:rPr>
        <w:lastRenderedPageBreak/>
        <w:t xml:space="preserve">spremeniti obseg </w:t>
      </w:r>
      <w:r w:rsidRPr="00A97DEA">
        <w:rPr>
          <w:rFonts w:cs="Arial"/>
          <w:i/>
          <w:szCs w:val="20"/>
        </w:rPr>
        <w:t>vložka potne listine iz 32 na 34 strani. Popravek</w:t>
      </w:r>
      <w:r w:rsidRPr="00B80DC3">
        <w:rPr>
          <w:rFonts w:cs="Arial"/>
          <w:i/>
          <w:szCs w:val="20"/>
        </w:rPr>
        <w:t xml:space="preserve"> pa bo potreben tudi v točki 5.1.2, postavka </w:t>
      </w:r>
      <w:proofErr w:type="spellStart"/>
      <w:r w:rsidRPr="00B80DC3">
        <w:rPr>
          <w:rFonts w:cs="Arial"/>
          <w:i/>
          <w:szCs w:val="20"/>
        </w:rPr>
        <w:t>Vizne</w:t>
      </w:r>
      <w:proofErr w:type="spellEnd"/>
      <w:r w:rsidRPr="00B80DC3">
        <w:rPr>
          <w:rFonts w:cs="Arial"/>
          <w:i/>
          <w:szCs w:val="20"/>
        </w:rPr>
        <w:t xml:space="preserve"> strani, kjer bo potrebno brisati zahtevo Otipni element na hrbtni strani podatkovne strani. Predlagamo da se zahteva izloči.</w:t>
      </w:r>
    </w:p>
    <w:p w14:paraId="6E0D1DA7" w14:textId="77777777" w:rsidR="003B1A12" w:rsidRPr="000F7C7A" w:rsidRDefault="00B80DC3" w:rsidP="00B80DC3">
      <w:pPr>
        <w:pStyle w:val="Odstavekseznama"/>
        <w:spacing w:line="276" w:lineRule="auto"/>
        <w:ind w:left="567"/>
        <w:jc w:val="both"/>
        <w:rPr>
          <w:rFonts w:cs="Arial"/>
          <w:i/>
          <w:szCs w:val="20"/>
        </w:rPr>
      </w:pPr>
      <w:r w:rsidRPr="00B80DC3">
        <w:rPr>
          <w:rFonts w:cs="Arial"/>
          <w:i/>
          <w:szCs w:val="20"/>
        </w:rPr>
        <w:t xml:space="preserve">2. V delu Tehničnih specifikacij, točka 5. ZAŠČITNI ELEMENTI, točka 5.1.1. Obstoječi zaščitni elementi in njihova oblikovna implementacija, je zapisano »Ohranitev zaščitnih elementov, ki jih vse vrste potnih listin s </w:t>
      </w:r>
      <w:proofErr w:type="spellStart"/>
      <w:r w:rsidRPr="000F7C7A">
        <w:rPr>
          <w:rFonts w:cs="Arial"/>
          <w:i/>
          <w:szCs w:val="20"/>
        </w:rPr>
        <w:t>personalizacijo</w:t>
      </w:r>
      <w:proofErr w:type="spellEnd"/>
      <w:r w:rsidRPr="000F7C7A">
        <w:rPr>
          <w:rFonts w:cs="Arial"/>
          <w:i/>
          <w:szCs w:val="20"/>
        </w:rPr>
        <w:t xml:space="preserve"> že vsebujejo, je obvezna, razen v primerih, ko staro zaščito nadgradi ali nadomesti zahtevan nov element.« Ali pomeni, da obstoječi zaščitni element lahko nadomesti nov in / ali dodani in preoblikovani in/ali dodatni zaščitni element. Ali lahko glede na obseg zahtevanih zaščit in elementov ob upoštevanju ICAO standarda iz razloga neskladnosti oziroma nezmožnost implementacije (omejen prostor), določen zaščitni element tudi odstranimo?</w:t>
      </w:r>
    </w:p>
    <w:p w14:paraId="561D8698" w14:textId="77777777" w:rsidR="003B1A12" w:rsidRDefault="00B80DC3" w:rsidP="00B80DC3">
      <w:pPr>
        <w:pStyle w:val="Odstavekseznama"/>
        <w:spacing w:line="276" w:lineRule="auto"/>
        <w:ind w:left="567"/>
        <w:jc w:val="both"/>
        <w:rPr>
          <w:rFonts w:cs="Arial"/>
          <w:i/>
          <w:szCs w:val="20"/>
        </w:rPr>
      </w:pPr>
      <w:r w:rsidRPr="000F7C7A">
        <w:rPr>
          <w:rFonts w:cs="Arial"/>
          <w:i/>
          <w:szCs w:val="20"/>
        </w:rPr>
        <w:t>3. V delu Tehničnih specifikacij, točka 5. ZAŠČITNI ELEMENTI</w:t>
      </w:r>
      <w:r w:rsidRPr="00B80DC3">
        <w:rPr>
          <w:rFonts w:cs="Arial"/>
          <w:i/>
          <w:szCs w:val="20"/>
        </w:rPr>
        <w:t>, točka 5.1.2. Dodani in preoblikovani zaščitni elementi, so pri postavki VIZNE STRANI med drugimi navedenimi zaščitni elementi tudi »Slikovni motivi«. Ali so mišljeni ti motivi v vidnem ali nevidnem (RGB) spektru ali oboje? Kje lahko ponudnik črpa motive, da ne bodo sporne avtorske pravice?</w:t>
      </w:r>
    </w:p>
    <w:p w14:paraId="2455D0D3" w14:textId="77777777" w:rsidR="003B1A12" w:rsidRDefault="00B80DC3" w:rsidP="00B80DC3">
      <w:pPr>
        <w:pStyle w:val="Odstavekseznama"/>
        <w:spacing w:line="276" w:lineRule="auto"/>
        <w:ind w:left="567"/>
        <w:jc w:val="both"/>
        <w:rPr>
          <w:rFonts w:cs="Arial"/>
          <w:i/>
          <w:szCs w:val="20"/>
        </w:rPr>
      </w:pPr>
      <w:r w:rsidRPr="00B80DC3">
        <w:rPr>
          <w:rFonts w:cs="Arial"/>
          <w:i/>
          <w:szCs w:val="20"/>
        </w:rPr>
        <w:t xml:space="preserve">4. V delu Tehničnih specifikacij, točka 5. ZAŠČITNI ELEMENTI, točka 5.1.2. Dodani in preoblikovani zaščitni elementi, je pri postavki BIOGRAFSKA STRAN med navedenimi zaščitni elementi tudi »Učinek vodnega znaka«. Zaradi integriranega čipa v PC podatkovno stran in velike </w:t>
      </w:r>
      <w:proofErr w:type="spellStart"/>
      <w:r w:rsidRPr="00B80DC3">
        <w:rPr>
          <w:rFonts w:cs="Arial"/>
          <w:i/>
          <w:szCs w:val="20"/>
        </w:rPr>
        <w:t>opacitete</w:t>
      </w:r>
      <w:proofErr w:type="spellEnd"/>
      <w:r w:rsidRPr="00B80DC3">
        <w:rPr>
          <w:rFonts w:cs="Arial"/>
          <w:i/>
          <w:szCs w:val="20"/>
        </w:rPr>
        <w:t xml:space="preserve"> belega materiala, ki onemogoča presvetlitev, zatorej vgradnja te zaščite ni smiselna in predlagamo izločitev.</w:t>
      </w:r>
    </w:p>
    <w:p w14:paraId="463688CD" w14:textId="77777777" w:rsidR="00D254D4" w:rsidRDefault="00B80DC3" w:rsidP="00B80DC3">
      <w:pPr>
        <w:pStyle w:val="Odstavekseznama"/>
        <w:spacing w:line="276" w:lineRule="auto"/>
        <w:ind w:left="567"/>
        <w:jc w:val="both"/>
        <w:rPr>
          <w:rFonts w:cs="Arial"/>
          <w:i/>
          <w:szCs w:val="20"/>
        </w:rPr>
      </w:pPr>
      <w:r w:rsidRPr="00B80DC3">
        <w:rPr>
          <w:rFonts w:cs="Arial"/>
          <w:i/>
          <w:szCs w:val="20"/>
        </w:rPr>
        <w:t xml:space="preserve">5. V delu Tehničnih specifikacij, točka 5. ZAŠČITNI ELEMENTI, točka 5.1.2. Dodani in preoblikovani zaščitni elementi, je pri postavki BIOGRAFSKA STRAN med navedenimi zaščitni elementi tudi »kombinacija zaščite hologram - okno«. Ali to pomeni, da zahtevate dve </w:t>
      </w:r>
      <w:proofErr w:type="spellStart"/>
      <w:r w:rsidRPr="00B80DC3">
        <w:rPr>
          <w:rFonts w:cs="Arial"/>
          <w:i/>
          <w:szCs w:val="20"/>
        </w:rPr>
        <w:t>hologramski</w:t>
      </w:r>
      <w:proofErr w:type="spellEnd"/>
      <w:r w:rsidRPr="00B80DC3">
        <w:rPr>
          <w:rFonts w:cs="Arial"/>
          <w:i/>
          <w:szCs w:val="20"/>
        </w:rPr>
        <w:t xml:space="preserve"> zaščiti na podatkovni strani (»kombinacija zaščite hologram - okno« in »transparentno okno z dodatno zaščito (funkcijo)«)? Prosim za ponoven razmislek o smiselnosti dodatnega </w:t>
      </w:r>
      <w:proofErr w:type="spellStart"/>
      <w:r w:rsidRPr="00B80DC3">
        <w:rPr>
          <w:rFonts w:cs="Arial"/>
          <w:i/>
          <w:szCs w:val="20"/>
        </w:rPr>
        <w:t>hologramskega</w:t>
      </w:r>
      <w:proofErr w:type="spellEnd"/>
      <w:r w:rsidRPr="00B80DC3">
        <w:rPr>
          <w:rFonts w:cs="Arial"/>
          <w:i/>
          <w:szCs w:val="20"/>
        </w:rPr>
        <w:t xml:space="preserve"> elementa. V primeru da je dovolj ena </w:t>
      </w:r>
      <w:proofErr w:type="spellStart"/>
      <w:r w:rsidRPr="00B80DC3">
        <w:rPr>
          <w:rFonts w:cs="Arial"/>
          <w:i/>
          <w:szCs w:val="20"/>
        </w:rPr>
        <w:t>hologramska</w:t>
      </w:r>
      <w:proofErr w:type="spellEnd"/>
      <w:r w:rsidRPr="00B80DC3">
        <w:rPr>
          <w:rFonts w:cs="Arial"/>
          <w:i/>
          <w:szCs w:val="20"/>
        </w:rPr>
        <w:t xml:space="preserve"> zaščita na podatkovni strani, predlagamo, da se le to zaščito izloči.</w:t>
      </w:r>
    </w:p>
    <w:p w14:paraId="145F791C" w14:textId="77777777" w:rsidR="00376515" w:rsidRDefault="00B80DC3" w:rsidP="00B80DC3">
      <w:pPr>
        <w:pStyle w:val="Odstavekseznama"/>
        <w:spacing w:line="276" w:lineRule="auto"/>
        <w:ind w:left="567"/>
        <w:jc w:val="both"/>
        <w:rPr>
          <w:rFonts w:cs="Arial"/>
          <w:i/>
          <w:szCs w:val="20"/>
        </w:rPr>
      </w:pPr>
      <w:r w:rsidRPr="00B80DC3">
        <w:rPr>
          <w:rFonts w:cs="Arial"/>
          <w:i/>
          <w:szCs w:val="20"/>
        </w:rPr>
        <w:t>6. V delu Tehničnih specifikacij, točka 5. ZAŠČITNI ELEMENTI, točka 5.1.2. Dodani in preoblikovani zaščitni elementi, je pri postavki PLATNICE med navedenimi zaščitni elementi tudi »številčenje mehansko, možnost različnih tipografij (knjigotisk z različnimi fonti)«. Prosimo potrdite, da je dovolj, da za referenčni vzorec predložimo odtis več različnih števcev na poli (en števec ena tipografija), saj bo končna tipografija določena z potrditvijo grafične oblikovne rešitve. Takrat se namreč lahko tudi naročijo števci z prilagojenim naborom fontom.</w:t>
      </w:r>
    </w:p>
    <w:p w14:paraId="052ABCBB" w14:textId="77777777" w:rsidR="00376515" w:rsidRDefault="00B80DC3" w:rsidP="00B80DC3">
      <w:pPr>
        <w:pStyle w:val="Odstavekseznama"/>
        <w:spacing w:line="276" w:lineRule="auto"/>
        <w:ind w:left="567"/>
        <w:jc w:val="both"/>
        <w:rPr>
          <w:rFonts w:cs="Arial"/>
          <w:i/>
          <w:szCs w:val="20"/>
        </w:rPr>
      </w:pPr>
      <w:r w:rsidRPr="00B80DC3">
        <w:rPr>
          <w:rFonts w:cs="Arial"/>
          <w:i/>
          <w:szCs w:val="20"/>
        </w:rPr>
        <w:t>7. V delu Tehničnih specifikacij, točka 9. VARNOSTNE ZAHTEVE, točka 9.1. Postopki in ukrepi varovanja prostorov, v katerih se izvajajo pogodbena dela, postavka Informacijska varnost, je zapisano »Izvajalec mora imeti vzpostavljen sistem za upravljanje informacijske varnosti, kar dokazuje s certifikatom po standardu ISO 27001 in 27018;«. Standard ISO/IEC 27018 je namenjen upravljalcem javnih oblačnih storitev, ki nastopajo kot obdelovalci osebnih podatkov. V primeru storitev, ki jih izvajalec izvaja za naročnika, razumemo, da ne gre za javni oblak in ne za javne oblačne storitve. Gre za lokalne strežnike in ti. »on-premise« infrastrukturo pri izvajalcu. Varnost izmenjave podatkov pokriva zakon o varovanju osebnih podatkov in drugi relevantni zakoni na tem področju. Prosimo za umik zahteve po certifikatu za standard ISO/IEC 27018.</w:t>
      </w:r>
    </w:p>
    <w:p w14:paraId="6D48CC53" w14:textId="77777777" w:rsidR="00D44A87" w:rsidRDefault="00B80DC3" w:rsidP="00B80DC3">
      <w:pPr>
        <w:pStyle w:val="Odstavekseznama"/>
        <w:spacing w:line="276" w:lineRule="auto"/>
        <w:ind w:left="567"/>
        <w:jc w:val="both"/>
        <w:rPr>
          <w:rFonts w:cs="Arial"/>
          <w:i/>
          <w:szCs w:val="20"/>
        </w:rPr>
      </w:pPr>
      <w:r w:rsidRPr="00B80DC3">
        <w:rPr>
          <w:rFonts w:cs="Arial"/>
          <w:i/>
          <w:szCs w:val="20"/>
        </w:rPr>
        <w:t>8. V delu Tehničnih specifikacij, točka 5. ZAŠČITNI ELEMENTI, točka 5.1.2. Dodani in preoblikovani zaščitni elementi, je pri postavki VIZNE STRANI med navedenimi zaščitni elementi tudi »</w:t>
      </w:r>
      <w:proofErr w:type="spellStart"/>
      <w:r w:rsidRPr="00B80DC3">
        <w:rPr>
          <w:rFonts w:cs="Arial"/>
          <w:i/>
          <w:szCs w:val="20"/>
        </w:rPr>
        <w:t>collation</w:t>
      </w:r>
      <w:proofErr w:type="spellEnd"/>
      <w:r w:rsidRPr="00B80DC3">
        <w:rPr>
          <w:rFonts w:cs="Arial"/>
          <w:i/>
          <w:szCs w:val="20"/>
        </w:rPr>
        <w:t xml:space="preserve"> mark v vidnem spektru (na robu, viden od strani)«. Prosimo potrdite, da referenčne vzorce za to zaščito ni potrebno priložiti, saj je ta zaščita zgolj grafične </w:t>
      </w:r>
      <w:proofErr w:type="spellStart"/>
      <w:r w:rsidRPr="00B80DC3">
        <w:rPr>
          <w:rFonts w:cs="Arial"/>
          <w:i/>
          <w:szCs w:val="20"/>
        </w:rPr>
        <w:t>oz</w:t>
      </w:r>
      <w:proofErr w:type="spellEnd"/>
      <w:r w:rsidRPr="00B80DC3">
        <w:rPr>
          <w:rFonts w:cs="Arial"/>
          <w:i/>
          <w:szCs w:val="20"/>
        </w:rPr>
        <w:t xml:space="preserve"> oblikovne narave.</w:t>
      </w:r>
    </w:p>
    <w:p w14:paraId="029A54A5" w14:textId="77777777" w:rsidR="00D44A87" w:rsidRDefault="00B80DC3" w:rsidP="00B80DC3">
      <w:pPr>
        <w:pStyle w:val="Odstavekseznama"/>
        <w:spacing w:line="276" w:lineRule="auto"/>
        <w:ind w:left="567"/>
        <w:jc w:val="both"/>
        <w:rPr>
          <w:rFonts w:cs="Arial"/>
          <w:i/>
          <w:szCs w:val="20"/>
        </w:rPr>
      </w:pPr>
      <w:r w:rsidRPr="00B80DC3">
        <w:rPr>
          <w:rFonts w:cs="Arial"/>
          <w:i/>
          <w:szCs w:val="20"/>
        </w:rPr>
        <w:t>9. V delu Tehničnih specifikacij, točka 5. ZAŠČITNI ELEMENTI, točka 5.1.2. Dodani in preoblikovani zaščitni elementi, je pri postavki BIOGRAFSKA STRAN med navedenimi zaščitni elementi tudi »kombinacija zaščite hologram - okno«. Prosimo potrdite, da je dovolj, da priložimo referenčne vzorce za zaščitni element »hologram« in referenčne vzorce za zaščitni element »okno«, saj s tem dokazujemo da smo sposobni implementirati tako vrsto zaščitnega elementa. Prosimo potrdite, da referenčnih vzorcev za kombinacijo zaščite (hologram-okno) ni potrebno priložiti, saj gre zgolj za oblikovno rešitev.</w:t>
      </w:r>
    </w:p>
    <w:p w14:paraId="057F49B7" w14:textId="77777777" w:rsidR="0008181B" w:rsidRDefault="00B80DC3" w:rsidP="00B80DC3">
      <w:pPr>
        <w:pStyle w:val="Odstavekseznama"/>
        <w:spacing w:line="276" w:lineRule="auto"/>
        <w:ind w:left="567"/>
        <w:jc w:val="both"/>
        <w:rPr>
          <w:rFonts w:cs="Arial"/>
          <w:i/>
          <w:szCs w:val="20"/>
        </w:rPr>
      </w:pPr>
      <w:r w:rsidRPr="00B80DC3">
        <w:rPr>
          <w:rFonts w:cs="Arial"/>
          <w:i/>
          <w:szCs w:val="20"/>
        </w:rPr>
        <w:t xml:space="preserve">10. V delu Tehničnih specifikacij, točka 5. ZAŠČITNI ELEMENTI, točka 5.1.2. Dodani in preoblikovani zaščitni elementi, je pri postavki PLATNICE med navedenimi zaščitni elementi tudi »kombinacija elementa v </w:t>
      </w:r>
      <w:proofErr w:type="spellStart"/>
      <w:r w:rsidRPr="00B80DC3">
        <w:rPr>
          <w:rFonts w:cs="Arial"/>
          <w:i/>
          <w:szCs w:val="20"/>
        </w:rPr>
        <w:t>intagllio</w:t>
      </w:r>
      <w:proofErr w:type="spellEnd"/>
      <w:r w:rsidRPr="00B80DC3">
        <w:rPr>
          <w:rFonts w:cs="Arial"/>
          <w:i/>
          <w:szCs w:val="20"/>
        </w:rPr>
        <w:t xml:space="preserve"> tisku z barvo in brez barve (</w:t>
      </w:r>
      <w:proofErr w:type="spellStart"/>
      <w:r w:rsidRPr="00B80DC3">
        <w:rPr>
          <w:rFonts w:cs="Arial"/>
          <w:i/>
          <w:szCs w:val="20"/>
        </w:rPr>
        <w:t>interlinking</w:t>
      </w:r>
      <w:proofErr w:type="spellEnd"/>
      <w:r w:rsidRPr="00B80DC3">
        <w:rPr>
          <w:rFonts w:cs="Arial"/>
          <w:i/>
          <w:szCs w:val="20"/>
        </w:rPr>
        <w:t xml:space="preserve">)«. Prosimo potrdite, da je dovolj, da priložimo referenčne vzorce za zaščitni element slepega </w:t>
      </w:r>
      <w:proofErr w:type="spellStart"/>
      <w:r w:rsidRPr="00B80DC3">
        <w:rPr>
          <w:rFonts w:cs="Arial"/>
          <w:i/>
          <w:szCs w:val="20"/>
        </w:rPr>
        <w:t>intaglio</w:t>
      </w:r>
      <w:proofErr w:type="spellEnd"/>
      <w:r w:rsidRPr="00B80DC3">
        <w:rPr>
          <w:rFonts w:cs="Arial"/>
          <w:i/>
          <w:szCs w:val="20"/>
        </w:rPr>
        <w:t xml:space="preserve"> tiska (tiska rez barve) in </w:t>
      </w:r>
      <w:proofErr w:type="spellStart"/>
      <w:r w:rsidRPr="00B80DC3">
        <w:rPr>
          <w:rFonts w:cs="Arial"/>
          <w:i/>
          <w:szCs w:val="20"/>
        </w:rPr>
        <w:t>intaglio</w:t>
      </w:r>
      <w:proofErr w:type="spellEnd"/>
      <w:r w:rsidRPr="00B80DC3">
        <w:rPr>
          <w:rFonts w:cs="Arial"/>
          <w:i/>
          <w:szCs w:val="20"/>
        </w:rPr>
        <w:t xml:space="preserve"> tiska z barvo, s tem dokazujemo, da smo sposobni implementirati tako vrsto zaščitnega elementa. </w:t>
      </w:r>
      <w:proofErr w:type="spellStart"/>
      <w:r w:rsidRPr="00B80DC3">
        <w:rPr>
          <w:rFonts w:cs="Arial"/>
          <w:i/>
          <w:szCs w:val="20"/>
        </w:rPr>
        <w:t>Interlinking</w:t>
      </w:r>
      <w:proofErr w:type="spellEnd"/>
      <w:r w:rsidRPr="00B80DC3">
        <w:rPr>
          <w:rFonts w:cs="Arial"/>
          <w:i/>
          <w:szCs w:val="20"/>
        </w:rPr>
        <w:t xml:space="preserve"> izraz je vezan na oblikovno rešitev, ki določi kje tiskamo s šablono in kje brez.</w:t>
      </w:r>
    </w:p>
    <w:p w14:paraId="61C6CABD" w14:textId="77777777" w:rsidR="0008181B" w:rsidRDefault="00B80DC3" w:rsidP="00B80DC3">
      <w:pPr>
        <w:pStyle w:val="Odstavekseznama"/>
        <w:spacing w:line="276" w:lineRule="auto"/>
        <w:ind w:left="567"/>
        <w:jc w:val="both"/>
        <w:rPr>
          <w:rFonts w:cs="Arial"/>
          <w:i/>
          <w:szCs w:val="20"/>
        </w:rPr>
      </w:pPr>
      <w:r w:rsidRPr="00B80DC3">
        <w:rPr>
          <w:rFonts w:cs="Arial"/>
          <w:i/>
          <w:szCs w:val="20"/>
        </w:rPr>
        <w:t>11. V delu Tehničnih specifikacij, točka 5. ZAŠČITNI ELEMENTI, točka 5.1.2. Dodani in preoblikovani zaščitni elementi, je pri postavki VIZNE STRANI med navedenimi zaščitni elementi tudi »prepletanje – dopolnjevanje vidnih in nevidnih elementov (</w:t>
      </w:r>
      <w:proofErr w:type="spellStart"/>
      <w:r w:rsidRPr="00B80DC3">
        <w:rPr>
          <w:rFonts w:cs="Arial"/>
          <w:i/>
          <w:szCs w:val="20"/>
        </w:rPr>
        <w:t>interlinking</w:t>
      </w:r>
      <w:proofErr w:type="spellEnd"/>
      <w:r w:rsidRPr="00B80DC3">
        <w:rPr>
          <w:rFonts w:cs="Arial"/>
          <w:i/>
          <w:szCs w:val="20"/>
        </w:rPr>
        <w:t>)«. Prosimo potrdite, da je dovolj, da priložimo referenčne vzorce obstoječe potne listine saj je prepletanje – dopolnjevanje vezano na design potnega lista oziroma njegovo oblikovno rešitev.</w:t>
      </w:r>
    </w:p>
    <w:p w14:paraId="71DCB6D0" w14:textId="4F574389" w:rsidR="007E03E8" w:rsidRPr="005769E2" w:rsidRDefault="00B80DC3" w:rsidP="00B80DC3">
      <w:pPr>
        <w:pStyle w:val="Odstavekseznama"/>
        <w:spacing w:line="276" w:lineRule="auto"/>
        <w:ind w:left="567"/>
        <w:jc w:val="both"/>
      </w:pPr>
      <w:r w:rsidRPr="00B80DC3">
        <w:rPr>
          <w:rFonts w:cs="Arial"/>
          <w:i/>
          <w:szCs w:val="20"/>
        </w:rPr>
        <w:t>Hvala in lep pozdrav!</w:t>
      </w:r>
    </w:p>
    <w:p w14:paraId="2DB8823D" w14:textId="77777777" w:rsidR="0008181B" w:rsidRDefault="0008181B" w:rsidP="007E03E8">
      <w:pPr>
        <w:jc w:val="both"/>
      </w:pPr>
    </w:p>
    <w:p w14:paraId="5E8305A8" w14:textId="7F3BA1BB" w:rsidR="000678EA" w:rsidRPr="000678EA" w:rsidRDefault="000678EA" w:rsidP="007E03E8">
      <w:pPr>
        <w:jc w:val="both"/>
      </w:pPr>
      <w:r w:rsidRPr="000678EA">
        <w:t>Odgovor:</w:t>
      </w:r>
    </w:p>
    <w:p w14:paraId="50B7DB9C" w14:textId="77777777" w:rsidR="00D05332" w:rsidRDefault="001905FF" w:rsidP="00D05332">
      <w:pPr>
        <w:jc w:val="both"/>
      </w:pPr>
      <w:r>
        <w:t xml:space="preserve">1. </w:t>
      </w:r>
      <w:r w:rsidR="00D05332">
        <w:t xml:space="preserve">Na podlagi prejetega vprašanja potencialnega ponudnika je naročnik ponovno preučil zahteve iz točk 5.1.1 in 5.1.2 Tehnične specifikacije predmeta javnega naročila iz Priloge št. 5 in potrjuje, da so zahteve za obstoječe zaščitne elemente na prvi notranji strani knjižice iz točke 5.1.1 Priloge št. 5 nezdružljive z zahtevami za dodane in preoblikovane zaščitne elemente iz točke 5.1.2 Priloge št. 5. </w:t>
      </w:r>
    </w:p>
    <w:p w14:paraId="3870C624" w14:textId="77777777" w:rsidR="00D05332" w:rsidRDefault="00D05332" w:rsidP="00D05332">
      <w:pPr>
        <w:jc w:val="both"/>
      </w:pPr>
    </w:p>
    <w:p w14:paraId="21DCEB12" w14:textId="29681570" w:rsidR="007E03E8" w:rsidRDefault="00D05332" w:rsidP="00D05332">
      <w:pPr>
        <w:jc w:val="both"/>
      </w:pPr>
      <w:r>
        <w:t xml:space="preserve">Naročnik skladno z navedenim dodatnim pojasnilom iz preglednice iz točke 5.1.1 Tehnične specifikacije predmeta javnega naročila iz Priloge št. 5, briše drugo vrstico v zvezi s prvo notranjo stranjo, kot sledi v točki II tega dokumenta. Posledično se prilagodi tudi zahteva v točki 5.1.2., </w:t>
      </w:r>
      <w:r w:rsidR="00D167D2">
        <w:t>iz</w:t>
      </w:r>
      <w:r>
        <w:t xml:space="preserve"> zadnj</w:t>
      </w:r>
      <w:r w:rsidR="00D167D2">
        <w:t>e</w:t>
      </w:r>
      <w:r>
        <w:t xml:space="preserve"> vrstic</w:t>
      </w:r>
      <w:r w:rsidR="00D167D2">
        <w:t>e</w:t>
      </w:r>
      <w:r>
        <w:t xml:space="preserve"> preglednice - </w:t>
      </w:r>
      <w:proofErr w:type="spellStart"/>
      <w:r>
        <w:t>vizne</w:t>
      </w:r>
      <w:proofErr w:type="spellEnd"/>
      <w:r>
        <w:t xml:space="preserve"> strani, </w:t>
      </w:r>
      <w:r w:rsidR="00D167D2">
        <w:t>se briše besedilo »</w:t>
      </w:r>
      <w:r>
        <w:t xml:space="preserve">otipni elementi na </w:t>
      </w:r>
      <w:r w:rsidR="00997359">
        <w:t>hrbtni</w:t>
      </w:r>
      <w:r>
        <w:t xml:space="preserve"> strani podatkovne strani</w:t>
      </w:r>
      <w:r w:rsidR="00D167D2">
        <w:t>«</w:t>
      </w:r>
      <w:r>
        <w:t xml:space="preserve">. Na podlagi navedenih sprememb se posledično spremenijo tudi številke papirnatih strani v točkah 4.1.1, 4.1.2.4, 4.1.2.5, 4.1.2.6, 4.1.2.7, 4.1.2.8, 4.1.2.9 in 5.1.1 Tehnične specifikacije predmeta javnega naročila iz Priloge št. 5. Nova, spremenjena prva notranja stran in rešitev vezave </w:t>
      </w:r>
      <w:proofErr w:type="spellStart"/>
      <w:r>
        <w:t>polikarbonatnega</w:t>
      </w:r>
      <w:proofErr w:type="spellEnd"/>
      <w:r>
        <w:t xml:space="preserve"> vložka v knjižico morata ustrezati tehničnim zahtevam standarda ICAO Doc. 9303.</w:t>
      </w:r>
      <w:r w:rsidR="00D167D2">
        <w:t xml:space="preserve"> </w:t>
      </w:r>
      <w:r w:rsidR="00F340B3">
        <w:t xml:space="preserve">V zvezi z </w:t>
      </w:r>
      <w:r w:rsidR="00F340B3" w:rsidRPr="00F340B3">
        <w:t>obseg</w:t>
      </w:r>
      <w:r w:rsidR="00F340B3">
        <w:t>om</w:t>
      </w:r>
      <w:r w:rsidR="00F340B3" w:rsidRPr="00F340B3">
        <w:t xml:space="preserve"> vložka potne listine</w:t>
      </w:r>
      <w:r>
        <w:t>, za k</w:t>
      </w:r>
      <w:r w:rsidR="000847C3">
        <w:t>a</w:t>
      </w:r>
      <w:r>
        <w:t>ter</w:t>
      </w:r>
      <w:r w:rsidR="000847C3">
        <w:t>e</w:t>
      </w:r>
      <w:r>
        <w:t>ga</w:t>
      </w:r>
      <w:r w:rsidR="000847C3">
        <w:t xml:space="preserve"> </w:t>
      </w:r>
      <w:r>
        <w:t xml:space="preserve">potencialni ponudnik predlaga spremembo </w:t>
      </w:r>
      <w:r w:rsidR="00F340B3" w:rsidRPr="00F340B3">
        <w:t>iz 32 na 34 strani</w:t>
      </w:r>
      <w:r w:rsidR="00F340B3">
        <w:t xml:space="preserve"> naročnik pojasnjuje, da </w:t>
      </w:r>
      <w:r>
        <w:t xml:space="preserve">je obseg definiran v točki 4.1.1 </w:t>
      </w:r>
      <w:r w:rsidRPr="00D05332">
        <w:t>Tehnične specifikacije predmeta javnega naročila iz Priloge št. 5</w:t>
      </w:r>
      <w:r>
        <w:t>, in sicer potna listina obsega ovitek 4 strani, vložek z biografsko stranjo in vložek papir v obsegu 32 oštevilčenih strani. K</w:t>
      </w:r>
      <w:r w:rsidRPr="00D05332">
        <w:t xml:space="preserve">ončno število oštevilčenih (papirnih) strani ostane </w:t>
      </w:r>
      <w:r>
        <w:t xml:space="preserve">tako </w:t>
      </w:r>
      <w:r w:rsidRPr="00D05332">
        <w:t>nespremenjeno, vložek z biografsko stranjo pa ni oštevilčen.</w:t>
      </w:r>
    </w:p>
    <w:p w14:paraId="30F4BCF9" w14:textId="77777777" w:rsidR="00F340B3" w:rsidRDefault="00F340B3" w:rsidP="001905FF">
      <w:pPr>
        <w:jc w:val="both"/>
      </w:pPr>
    </w:p>
    <w:p w14:paraId="6796641E" w14:textId="203BCD4B" w:rsidR="00A97DEA" w:rsidRDefault="00F340B3" w:rsidP="00A97DEA">
      <w:pPr>
        <w:jc w:val="both"/>
      </w:pPr>
      <w:r w:rsidRPr="00A97DEA">
        <w:t xml:space="preserve">2. </w:t>
      </w:r>
      <w:r w:rsidR="004425E3" w:rsidRPr="00A97DEA">
        <w:t xml:space="preserve">Naročnik </w:t>
      </w:r>
      <w:r w:rsidR="00A97DEA" w:rsidRPr="00A97DEA">
        <w:t>pojasnjuje</w:t>
      </w:r>
      <w:r w:rsidR="00A97DEA">
        <w:t>, da je potrebno ohraniti osnovno grafično podobo in vse zaščitne elemente, navedene v točki 5.1.1. Pri tem naročnik ocenjuje, da se bodo nekateri elementi, zaradi razvoja tehnologije, spremenili. Na primer posodobljen hologram bo oblikovno in vsebinsko verjetno drugačen od obstoječega, saj je tehnologija od časa prve izdelave obstoječega holograma napredovala. Tudi pri terciarni podobi imetnika naročnik ne zahteva obstoječe IPI kode, ker gre za staro tehnologijo, temveč jo lahko nadomesti novejša oblika zaščite izpisa tiskalnika.</w:t>
      </w:r>
    </w:p>
    <w:p w14:paraId="6D6DBA56" w14:textId="77777777" w:rsidR="00A97DEA" w:rsidRDefault="00A97DEA" w:rsidP="00A97DEA">
      <w:pPr>
        <w:jc w:val="both"/>
      </w:pPr>
    </w:p>
    <w:p w14:paraId="4F8CE9C9" w14:textId="54E8978F" w:rsidR="00F340B3" w:rsidRDefault="00A97DEA" w:rsidP="00A97DEA">
      <w:pPr>
        <w:jc w:val="both"/>
      </w:pPr>
      <w:r>
        <w:t>V točki 5.1.2. so navedeni dodani elementi in tisti, ki jih je treba posodobiti. Vstavljanje novih zaščitnih elementov lahko vpliva na obstoječe elemente (na primer na obliko in velikost), ne more pa jih zamenjati. Posodobljen element pa pomeni menjavo - na primer hologram, kjer naročnik ne zahteva dveh hologramov, temveč posodobljen obstoječ element.</w:t>
      </w:r>
    </w:p>
    <w:p w14:paraId="5E1C8E92" w14:textId="77777777" w:rsidR="00F340B3" w:rsidRDefault="00F340B3" w:rsidP="001905FF">
      <w:pPr>
        <w:jc w:val="both"/>
      </w:pPr>
    </w:p>
    <w:p w14:paraId="0DF0C824" w14:textId="53B925BA" w:rsidR="00F340B3" w:rsidRDefault="00F340B3" w:rsidP="001905FF">
      <w:pPr>
        <w:jc w:val="both"/>
      </w:pPr>
      <w:r>
        <w:t xml:space="preserve">3. </w:t>
      </w:r>
      <w:r w:rsidR="00FB6B78">
        <w:t xml:space="preserve">Naročnik pojasnjuje, da so </w:t>
      </w:r>
      <w:r w:rsidR="002119F4">
        <w:t xml:space="preserve">s </w:t>
      </w:r>
      <w:r w:rsidR="00FB6B78">
        <w:t>slikovni</w:t>
      </w:r>
      <w:r w:rsidR="002119F4">
        <w:t>mi</w:t>
      </w:r>
      <w:r w:rsidR="00FB6B78">
        <w:t xml:space="preserve"> motivi v točki 5.1.2 Tehnične specifikacije </w:t>
      </w:r>
      <w:r w:rsidR="00FB6B78" w:rsidRPr="00FB6B78">
        <w:t>predmeta javnega naročila iz Priloge št. 5</w:t>
      </w:r>
      <w:r w:rsidR="005C63D4">
        <w:t xml:space="preserve"> pri </w:t>
      </w:r>
      <w:r w:rsidR="002119F4">
        <w:t xml:space="preserve">postavki </w:t>
      </w:r>
      <w:proofErr w:type="spellStart"/>
      <w:r w:rsidR="005C63D4">
        <w:t>vizn</w:t>
      </w:r>
      <w:r w:rsidR="002119F4">
        <w:t>e</w:t>
      </w:r>
      <w:proofErr w:type="spellEnd"/>
      <w:r w:rsidR="005C63D4">
        <w:t xml:space="preserve"> stran</w:t>
      </w:r>
      <w:r w:rsidR="002119F4">
        <w:t>i mišljeni tako motivi v vidnem in nevidnem (RGB) spektru, torej oboje.</w:t>
      </w:r>
      <w:r w:rsidR="00EE4269">
        <w:t xml:space="preserve"> </w:t>
      </w:r>
      <w:r w:rsidR="00EE4269" w:rsidRPr="00EE4269">
        <w:t>Oblikovalec doda</w:t>
      </w:r>
      <w:r w:rsidR="00FC4FBE">
        <w:t>nih zaščitnih</w:t>
      </w:r>
      <w:r w:rsidR="00EE4269" w:rsidRPr="00EE4269">
        <w:t xml:space="preserve"> elementov potnega lista je dolž</w:t>
      </w:r>
      <w:r w:rsidR="005D7FB4">
        <w:t>a</w:t>
      </w:r>
      <w:r w:rsidR="00EE4269" w:rsidRPr="00EE4269">
        <w:t>n te izdelati tako, da ne bo kršil pravic drugih avtorjev. Od kod bo črpal motive, je odločitev oblikovalca</w:t>
      </w:r>
      <w:r w:rsidR="00FC4FBE">
        <w:t>,</w:t>
      </w:r>
      <w:r w:rsidR="00EE4269" w:rsidRPr="00EE4269">
        <w:t xml:space="preserve"> </w:t>
      </w:r>
      <w:r w:rsidR="00FC4FBE">
        <w:t>j</w:t>
      </w:r>
      <w:r w:rsidR="00EE4269" w:rsidRPr="00EE4269">
        <w:t>e pa zaželeno, da se motivi vsebinsko in vizualno navezujejo na obstoječo oblikovno rešitev.</w:t>
      </w:r>
    </w:p>
    <w:p w14:paraId="22FEB912" w14:textId="77777777" w:rsidR="00F340B3" w:rsidRDefault="00F340B3" w:rsidP="001905FF">
      <w:pPr>
        <w:jc w:val="both"/>
      </w:pPr>
    </w:p>
    <w:p w14:paraId="484C7AE7" w14:textId="60225617" w:rsidR="00F340B3" w:rsidRDefault="00F340B3" w:rsidP="001905FF">
      <w:pPr>
        <w:jc w:val="both"/>
      </w:pPr>
      <w:r>
        <w:t>4.</w:t>
      </w:r>
      <w:r w:rsidR="006B0CB3">
        <w:t xml:space="preserve"> Naročnik je preučil predlog potencialnega ponudnika in se z njim strinja, zato naročnik zaščitni element učinek vodnega znaka ohranja v Tehničnih specifikacijah</w:t>
      </w:r>
      <w:r w:rsidR="006B0CB3" w:rsidRPr="006B0CB3">
        <w:t xml:space="preserve"> predmeta javnega naročila iz Priloge št. 5</w:t>
      </w:r>
      <w:r w:rsidR="006B0CB3">
        <w:t>, vendar kot neobvezen.</w:t>
      </w:r>
    </w:p>
    <w:p w14:paraId="5D2B0A43" w14:textId="77777777" w:rsidR="006B0CB3" w:rsidRDefault="006B0CB3" w:rsidP="001905FF">
      <w:pPr>
        <w:jc w:val="both"/>
      </w:pPr>
    </w:p>
    <w:p w14:paraId="3C15DCA0" w14:textId="2C3BD8D8" w:rsidR="006B0CB3" w:rsidRDefault="006B0CB3" w:rsidP="001905FF">
      <w:pPr>
        <w:jc w:val="both"/>
      </w:pPr>
      <w:r w:rsidRPr="006B0CB3">
        <w:t>Naročnik</w:t>
      </w:r>
      <w:r w:rsidR="00350A37">
        <w:t>,</w:t>
      </w:r>
      <w:r w:rsidRPr="006B0CB3">
        <w:t xml:space="preserve"> skladno z navedenim dodatnim pojasnilom</w:t>
      </w:r>
      <w:r w:rsidR="00350A37">
        <w:t>,</w:t>
      </w:r>
      <w:r>
        <w:t xml:space="preserve"> v drugi vrstici preglednice iz točke 5.1.2</w:t>
      </w:r>
      <w:r w:rsidRPr="006B0CB3">
        <w:t xml:space="preserve"> Tehnične specifikacije predmeta javnega naročila iz Priloge št. 5</w:t>
      </w:r>
      <w:r>
        <w:t>, pri biografski strani</w:t>
      </w:r>
      <w:r w:rsidRPr="006B0CB3">
        <w:t xml:space="preserve"> spreminja </w:t>
      </w:r>
      <w:r>
        <w:t>zahtevo pri zaščitnem elementu učin</w:t>
      </w:r>
      <w:r w:rsidR="00350A37">
        <w:t>e</w:t>
      </w:r>
      <w:r>
        <w:t>k vodnega znaka tako, da je le-ta neobvezen</w:t>
      </w:r>
      <w:r w:rsidR="004A1F92">
        <w:t xml:space="preserve">, </w:t>
      </w:r>
      <w:r w:rsidR="004A1F92" w:rsidRPr="004355D6">
        <w:t>kot sledi v točki II</w:t>
      </w:r>
      <w:r w:rsidR="004A1F92">
        <w:t xml:space="preserve"> tega dokumenta</w:t>
      </w:r>
      <w:r w:rsidR="00E164EA">
        <w:t>.</w:t>
      </w:r>
    </w:p>
    <w:p w14:paraId="600AD644" w14:textId="77777777" w:rsidR="00F340B3" w:rsidRDefault="00F340B3" w:rsidP="001905FF">
      <w:pPr>
        <w:jc w:val="both"/>
      </w:pPr>
    </w:p>
    <w:p w14:paraId="759B1331" w14:textId="14ADD3EB" w:rsidR="00F340B3" w:rsidRDefault="00F340B3" w:rsidP="001905FF">
      <w:pPr>
        <w:jc w:val="both"/>
      </w:pPr>
      <w:r>
        <w:t>5.</w:t>
      </w:r>
      <w:r w:rsidR="00FF0FE4">
        <w:t xml:space="preserve"> Naročnik pojasnjuje, da je v</w:t>
      </w:r>
      <w:r w:rsidR="00FF0FE4" w:rsidRPr="00FF0FE4">
        <w:t xml:space="preserve"> delu Tehničnih specifikacij,</w:t>
      </w:r>
      <w:r w:rsidR="00FF0FE4">
        <w:t xml:space="preserve"> pod</w:t>
      </w:r>
      <w:r w:rsidR="00FF0FE4" w:rsidRPr="00FF0FE4">
        <w:t xml:space="preserve"> točk</w:t>
      </w:r>
      <w:r w:rsidR="00FF0FE4">
        <w:t>o</w:t>
      </w:r>
      <w:r w:rsidR="00FF0FE4" w:rsidRPr="00FF0FE4">
        <w:t xml:space="preserve"> 5. Zaščitni elementi, </w:t>
      </w:r>
      <w:r w:rsidR="00FF0FE4">
        <w:t xml:space="preserve">v </w:t>
      </w:r>
      <w:r w:rsidR="00FF0FE4" w:rsidRPr="00FF0FE4">
        <w:t>točk</w:t>
      </w:r>
      <w:r w:rsidR="00FF0FE4">
        <w:t>i</w:t>
      </w:r>
      <w:r w:rsidR="00FF0FE4" w:rsidRPr="00FF0FE4">
        <w:t xml:space="preserve"> 5.1.2. Dodani in preoblikovani zaščitni elementi, pri postavki biografska stra</w:t>
      </w:r>
      <w:r w:rsidR="00FF0FE4">
        <w:t xml:space="preserve">n, mišljen en </w:t>
      </w:r>
      <w:proofErr w:type="spellStart"/>
      <w:r w:rsidR="00FF0FE4">
        <w:t>hologramski</w:t>
      </w:r>
      <w:proofErr w:type="spellEnd"/>
      <w:r w:rsidR="00FF0FE4">
        <w:t xml:space="preserve"> element, ki je posodobljen tako, da se prekriva z oknom, vendar bo za naročnika ustrezen tudi kakšen drug zaščitni element na biografski strani, neodvisen od holograma, ki se bo preverjal s presvetlitvijo, najbolje (ne pa nujno) kot okno.</w:t>
      </w:r>
    </w:p>
    <w:p w14:paraId="16650593" w14:textId="77777777" w:rsidR="00FF0FE4" w:rsidRDefault="00FF0FE4" w:rsidP="001905FF">
      <w:pPr>
        <w:jc w:val="both"/>
      </w:pPr>
    </w:p>
    <w:p w14:paraId="07805957" w14:textId="5384D41F" w:rsidR="00FF0FE4" w:rsidRDefault="00FF0FE4" w:rsidP="001905FF">
      <w:pPr>
        <w:jc w:val="both"/>
      </w:pPr>
      <w:r w:rsidRPr="00FF0FE4">
        <w:t xml:space="preserve">Naročnik, skladno z navedenim dodatnim pojasnilom, v drugi vrstici preglednice iz točke 5.1.2 Tehnične specifikacije predmeta javnega naročila iz Priloge št. 5, pri biografski strani spreminja zahtevo pri zaščitnem elementu kombinacija zaščite hologram – okno tako, da </w:t>
      </w:r>
      <w:r>
        <w:t xml:space="preserve">se namesto tega navede </w:t>
      </w:r>
      <w:r w:rsidRPr="00FF0FE4">
        <w:t>zaščitni element, ki se preverja s presvetlitvijo, lahko kot okno ali drugačna tehnična rešitev, odvisno od vezave in drugih elementov spremenjene biografske strani, kot sledi v točki II tega dokumenta.</w:t>
      </w:r>
    </w:p>
    <w:p w14:paraId="144548EB" w14:textId="77777777" w:rsidR="00F340B3" w:rsidRDefault="00F340B3" w:rsidP="001905FF">
      <w:pPr>
        <w:jc w:val="both"/>
      </w:pPr>
    </w:p>
    <w:p w14:paraId="6382621C" w14:textId="0591663C" w:rsidR="00F340B3" w:rsidRDefault="00F340B3" w:rsidP="001905FF">
      <w:pPr>
        <w:jc w:val="both"/>
      </w:pPr>
      <w:r>
        <w:t>6.</w:t>
      </w:r>
      <w:r w:rsidR="00034596">
        <w:t xml:space="preserve"> Naročnik potrjuje, da lahko ponudniki </w:t>
      </w:r>
      <w:r w:rsidR="00034596" w:rsidRPr="00034596">
        <w:t>za referenčni vzorec predloži</w:t>
      </w:r>
      <w:r w:rsidR="00034596">
        <w:t>jo</w:t>
      </w:r>
      <w:r w:rsidR="00034596" w:rsidRPr="00034596">
        <w:t xml:space="preserve"> </w:t>
      </w:r>
      <w:r w:rsidR="00034596">
        <w:t>ločene</w:t>
      </w:r>
      <w:r w:rsidR="00034596" w:rsidRPr="00034596">
        <w:t xml:space="preserve"> tipografij</w:t>
      </w:r>
      <w:r w:rsidR="00034596">
        <w:t>e.</w:t>
      </w:r>
    </w:p>
    <w:p w14:paraId="14D12F11" w14:textId="77777777" w:rsidR="00F340B3" w:rsidRDefault="00F340B3" w:rsidP="001905FF">
      <w:pPr>
        <w:jc w:val="both"/>
      </w:pPr>
    </w:p>
    <w:p w14:paraId="0C1A40EC" w14:textId="3CACDF9D" w:rsidR="00F340B3" w:rsidRDefault="00F340B3" w:rsidP="001905FF">
      <w:pPr>
        <w:jc w:val="both"/>
      </w:pPr>
      <w:r>
        <w:t>7.</w:t>
      </w:r>
      <w:r w:rsidR="00A87434">
        <w:t xml:space="preserve"> Po preučitvi predloga potencialnega ponudnika naročnik iz točke 9.1 Tehnične specifikacije </w:t>
      </w:r>
      <w:r w:rsidR="00A87434" w:rsidRPr="00FF0FE4">
        <w:t>predmeta javnega naročila iz Priloge št. 5</w:t>
      </w:r>
      <w:r w:rsidR="00A87434">
        <w:t xml:space="preserve"> umika zahtevo, da mora imeti izvajalec kot dokazilo o vzpostavljenem sistemu za upravljanje informacijske varnosti standard ISO 27018.</w:t>
      </w:r>
    </w:p>
    <w:p w14:paraId="1E03CD81" w14:textId="77777777" w:rsidR="00A87434" w:rsidRDefault="00A87434" w:rsidP="001905FF">
      <w:pPr>
        <w:jc w:val="both"/>
      </w:pPr>
    </w:p>
    <w:p w14:paraId="1508BC37" w14:textId="77777777" w:rsidR="00A87434" w:rsidRDefault="00A87434" w:rsidP="00A87434">
      <w:pPr>
        <w:jc w:val="both"/>
      </w:pPr>
      <w:r>
        <w:t xml:space="preserve">Skladno z navedenim dodatnim pojasnilom se zahteva po standardu ISO 27018 odstrani iz točke 9.1 Tehnične specifikacije </w:t>
      </w:r>
      <w:r w:rsidRPr="00FF0FE4">
        <w:t>predmeta javnega naročila iz Priloge št. 5</w:t>
      </w:r>
      <w:r>
        <w:t xml:space="preserve">, kot sledi </w:t>
      </w:r>
      <w:r w:rsidRPr="00FF0FE4">
        <w:t>v točki II tega dokumenta.</w:t>
      </w:r>
    </w:p>
    <w:p w14:paraId="4DBCFD95" w14:textId="77777777" w:rsidR="00F340B3" w:rsidRDefault="00F340B3" w:rsidP="001905FF">
      <w:pPr>
        <w:jc w:val="both"/>
      </w:pPr>
    </w:p>
    <w:p w14:paraId="0137EC43" w14:textId="78992347" w:rsidR="00F340B3" w:rsidRDefault="00F340B3" w:rsidP="001905FF">
      <w:pPr>
        <w:jc w:val="both"/>
      </w:pPr>
      <w:r>
        <w:t>8.</w:t>
      </w:r>
      <w:r w:rsidR="00020407">
        <w:t xml:space="preserve"> Naročnik potrjuje, da ponudnikom </w:t>
      </w:r>
      <w:r w:rsidR="00020407" w:rsidRPr="00034596">
        <w:t>referenčn</w:t>
      </w:r>
      <w:r w:rsidR="00020407">
        <w:t>ega</w:t>
      </w:r>
      <w:r w:rsidR="00020407" w:rsidRPr="00034596">
        <w:t xml:space="preserve"> vzor</w:t>
      </w:r>
      <w:r w:rsidR="00020407">
        <w:t>ca za zaščitni element</w:t>
      </w:r>
      <w:r w:rsidR="00020407" w:rsidRPr="00034596">
        <w:t xml:space="preserve"> </w:t>
      </w:r>
      <w:proofErr w:type="spellStart"/>
      <w:r w:rsidR="00020407" w:rsidRPr="00020407">
        <w:t>collation</w:t>
      </w:r>
      <w:proofErr w:type="spellEnd"/>
      <w:r w:rsidR="00020407" w:rsidRPr="00020407">
        <w:t xml:space="preserve"> mark v vidnem spektru (na robu, viden od strani)</w:t>
      </w:r>
      <w:r w:rsidR="00020407">
        <w:t>, v ponudbi ni potrebno predložiti.</w:t>
      </w:r>
    </w:p>
    <w:p w14:paraId="2FDCC531" w14:textId="77777777" w:rsidR="00F340B3" w:rsidRDefault="00F340B3" w:rsidP="001905FF">
      <w:pPr>
        <w:jc w:val="both"/>
      </w:pPr>
    </w:p>
    <w:p w14:paraId="7C2FEEC4" w14:textId="2735B7A8" w:rsidR="00F340B3" w:rsidRDefault="00F340B3" w:rsidP="001905FF">
      <w:pPr>
        <w:jc w:val="both"/>
      </w:pPr>
      <w:r>
        <w:t>9.</w:t>
      </w:r>
      <w:r w:rsidR="00456929">
        <w:t xml:space="preserve"> Naročnik, skladno s spremembo zahteve glede zaščitnega elementa na biografski strani iz točke 5.1.2 Tehnične specifikacije predmeta </w:t>
      </w:r>
      <w:r w:rsidR="00456929" w:rsidRPr="00FF0FE4">
        <w:t>javnega naročila iz Priloge št. 5</w:t>
      </w:r>
      <w:r w:rsidR="00456929">
        <w:t xml:space="preserve">, pojasnjuje, da </w:t>
      </w:r>
      <w:r w:rsidR="00456929" w:rsidRPr="00456929">
        <w:t>zadostuje, da ponudnik</w:t>
      </w:r>
      <w:r w:rsidR="00456929">
        <w:t>i v ponudbi</w:t>
      </w:r>
      <w:r w:rsidR="00456929" w:rsidRPr="00456929">
        <w:t xml:space="preserve"> predloži</w:t>
      </w:r>
      <w:r w:rsidR="00456929">
        <w:t>jo</w:t>
      </w:r>
      <w:r w:rsidR="00456929" w:rsidRPr="00456929">
        <w:t xml:space="preserve"> referenčni vzorec holograma in (lahko ločeno) enega drugega elementa, ki se preverja s presvetlitvijo.</w:t>
      </w:r>
    </w:p>
    <w:p w14:paraId="08F0A3F4" w14:textId="77777777" w:rsidR="00F340B3" w:rsidRDefault="00F340B3" w:rsidP="001905FF">
      <w:pPr>
        <w:jc w:val="both"/>
      </w:pPr>
    </w:p>
    <w:p w14:paraId="18446954" w14:textId="705A8540" w:rsidR="00F340B3" w:rsidRDefault="00F340B3" w:rsidP="001905FF">
      <w:pPr>
        <w:jc w:val="both"/>
      </w:pPr>
      <w:r>
        <w:t>10.</w:t>
      </w:r>
      <w:r w:rsidR="00456929">
        <w:t xml:space="preserve"> Naročnik potrjuje, da lahko ponudniki v ponudbi </w:t>
      </w:r>
      <w:r w:rsidR="00456929" w:rsidRPr="00456929">
        <w:t>pr</w:t>
      </w:r>
      <w:r w:rsidR="00456929">
        <w:t>edložijo</w:t>
      </w:r>
      <w:r w:rsidR="00456929" w:rsidRPr="00456929">
        <w:t xml:space="preserve"> referenčne vzorce za zaščitni element slepega </w:t>
      </w:r>
      <w:proofErr w:type="spellStart"/>
      <w:r w:rsidR="00456929" w:rsidRPr="00456929">
        <w:t>intaglio</w:t>
      </w:r>
      <w:proofErr w:type="spellEnd"/>
      <w:r w:rsidR="00456929" w:rsidRPr="00456929">
        <w:t xml:space="preserve"> tiska (tiska </w:t>
      </w:r>
      <w:r w:rsidR="00194092">
        <w:t>b</w:t>
      </w:r>
      <w:r w:rsidR="00456929" w:rsidRPr="00456929">
        <w:t xml:space="preserve">rez barve) in </w:t>
      </w:r>
      <w:proofErr w:type="spellStart"/>
      <w:r w:rsidR="00456929" w:rsidRPr="00456929">
        <w:t>intaglio</w:t>
      </w:r>
      <w:proofErr w:type="spellEnd"/>
      <w:r w:rsidR="00456929" w:rsidRPr="00456929">
        <w:t xml:space="preserve"> tiska z barvo</w:t>
      </w:r>
      <w:r w:rsidR="00456929">
        <w:t>.</w:t>
      </w:r>
    </w:p>
    <w:p w14:paraId="568C88BE" w14:textId="77777777" w:rsidR="00F340B3" w:rsidRDefault="00F340B3" w:rsidP="001905FF">
      <w:pPr>
        <w:jc w:val="both"/>
      </w:pPr>
    </w:p>
    <w:p w14:paraId="5F85817A" w14:textId="77777777" w:rsidR="00151808" w:rsidRDefault="00F340B3" w:rsidP="001905FF">
      <w:pPr>
        <w:jc w:val="both"/>
      </w:pPr>
      <w:r>
        <w:t>11.</w:t>
      </w:r>
      <w:r w:rsidR="00DA76BB">
        <w:t xml:space="preserve"> Naročnik potrjuje, da lahko ponudniki v zvezi z zaščitnim elementom </w:t>
      </w:r>
      <w:r w:rsidR="00DA76BB" w:rsidRPr="00DA76BB">
        <w:t>prepletanje – dopolnjevanje vidnih in nevidnih elementov (</w:t>
      </w:r>
      <w:proofErr w:type="spellStart"/>
      <w:r w:rsidR="00DA76BB" w:rsidRPr="00DA76BB">
        <w:t>interlinking</w:t>
      </w:r>
      <w:proofErr w:type="spellEnd"/>
      <w:r w:rsidR="00DA76BB" w:rsidRPr="00DA76BB">
        <w:t>)</w:t>
      </w:r>
      <w:r w:rsidR="00DA76BB">
        <w:t xml:space="preserve"> pri postavki </w:t>
      </w:r>
      <w:proofErr w:type="spellStart"/>
      <w:r w:rsidR="00DA76BB">
        <w:t>vizne</w:t>
      </w:r>
      <w:proofErr w:type="spellEnd"/>
      <w:r w:rsidR="00DA76BB">
        <w:t xml:space="preserve"> strani iz točke 5.1.2 </w:t>
      </w:r>
      <w:r w:rsidR="00DA76BB" w:rsidRPr="00DA76BB">
        <w:t>Tehnične specifikacije predmeta javnega naročila iz Priloge št. 5</w:t>
      </w:r>
      <w:r w:rsidR="00DA76BB">
        <w:t xml:space="preserve">, v ponudbi predložijo </w:t>
      </w:r>
      <w:r w:rsidR="00AE7F6B" w:rsidRPr="00AE7F6B">
        <w:t>referenčne vzorce obstoječe potne listine</w:t>
      </w:r>
      <w:r w:rsidR="00AE7F6B">
        <w:t>.</w:t>
      </w:r>
    </w:p>
    <w:p w14:paraId="479FE785" w14:textId="7DD66ABF" w:rsidR="00F340B3" w:rsidRDefault="00AE7F6B" w:rsidP="001905FF">
      <w:pPr>
        <w:jc w:val="both"/>
      </w:pPr>
      <w:r>
        <w:t>Naročnik dodatno pojasnjuje, da so lahko vsi referenčni vzorci zaščitnih elementov, ki jih bodo ponudniki predložili v ponudbi, oblikovno drugačni od rešitve, ki jo bodo ponudniki uporabili pri potnem listu. Namen referenčnih vzorcev je, da ponudniki z njimi dokažejo</w:t>
      </w:r>
      <w:r w:rsidRPr="00AE7F6B">
        <w:t xml:space="preserve">, da </w:t>
      </w:r>
      <w:r>
        <w:t xml:space="preserve">so posamezen </w:t>
      </w:r>
      <w:r w:rsidR="00454473">
        <w:t xml:space="preserve">zaščitni </w:t>
      </w:r>
      <w:r>
        <w:t>element</w:t>
      </w:r>
      <w:r w:rsidRPr="00AE7F6B">
        <w:t xml:space="preserve"> sposobn</w:t>
      </w:r>
      <w:r>
        <w:t>i</w:t>
      </w:r>
      <w:r w:rsidRPr="00AE7F6B">
        <w:t xml:space="preserve"> izdelati oziroma implementirati na določeno podlago.</w:t>
      </w:r>
    </w:p>
    <w:p w14:paraId="5A03912F" w14:textId="77777777" w:rsidR="00F340B3" w:rsidRPr="005769E2" w:rsidRDefault="00F340B3" w:rsidP="001905FF">
      <w:pPr>
        <w:jc w:val="both"/>
      </w:pPr>
    </w:p>
    <w:p w14:paraId="28DB1BAB" w14:textId="77777777" w:rsidR="003242E5" w:rsidRPr="005769E2" w:rsidRDefault="003242E5" w:rsidP="005F2C51">
      <w:pPr>
        <w:jc w:val="both"/>
      </w:pPr>
    </w:p>
    <w:p w14:paraId="40514A35" w14:textId="2EC5717C" w:rsidR="005F2C51" w:rsidRPr="00D56F3D" w:rsidRDefault="005F2C51" w:rsidP="005F2C51">
      <w:pPr>
        <w:jc w:val="both"/>
        <w:rPr>
          <w:b/>
          <w:bCs/>
          <w:i/>
          <w:iCs/>
        </w:rPr>
      </w:pPr>
      <w:r w:rsidRPr="00D56F3D">
        <w:rPr>
          <w:b/>
          <w:bCs/>
          <w:i/>
          <w:iCs/>
        </w:rPr>
        <w:t>II. Sprememb</w:t>
      </w:r>
      <w:r w:rsidR="000E1778">
        <w:rPr>
          <w:b/>
          <w:bCs/>
          <w:i/>
          <w:iCs/>
        </w:rPr>
        <w:t>e</w:t>
      </w:r>
      <w:r w:rsidRPr="00D56F3D">
        <w:rPr>
          <w:b/>
          <w:bCs/>
          <w:i/>
          <w:iCs/>
        </w:rPr>
        <w:t xml:space="preserve"> razpisne dokumentacije</w:t>
      </w:r>
    </w:p>
    <w:p w14:paraId="7888266F" w14:textId="77777777" w:rsidR="00F57FED" w:rsidRPr="005769E2" w:rsidRDefault="00F57FED" w:rsidP="007D75CF"/>
    <w:p w14:paraId="17F13B2F" w14:textId="77777777" w:rsidR="0045276A" w:rsidRDefault="003242E5" w:rsidP="002008DB">
      <w:pPr>
        <w:jc w:val="both"/>
      </w:pPr>
      <w:r w:rsidRPr="005769E2">
        <w:t>Na</w:t>
      </w:r>
      <w:r w:rsidR="002008DB" w:rsidRPr="005769E2">
        <w:t xml:space="preserve"> podlagi dodatn</w:t>
      </w:r>
      <w:r w:rsidR="007A65B4">
        <w:t>ih</w:t>
      </w:r>
      <w:r w:rsidR="002008DB" w:rsidRPr="005769E2">
        <w:t xml:space="preserve"> pojasnil v zvezi s pripravo ponudbe iz prejšnje točke, na</w:t>
      </w:r>
      <w:r w:rsidRPr="005769E2">
        <w:t xml:space="preserve">ročnik </w:t>
      </w:r>
      <w:r w:rsidR="0045276A">
        <w:t>spreminja naslednje dele razpisne dokumentacije:</w:t>
      </w:r>
    </w:p>
    <w:p w14:paraId="4D8BBCF3" w14:textId="77777777" w:rsidR="0045276A" w:rsidRDefault="0045276A" w:rsidP="002008DB">
      <w:pPr>
        <w:jc w:val="both"/>
      </w:pPr>
    </w:p>
    <w:p w14:paraId="56D3A80C" w14:textId="6653462C" w:rsidR="003242E5" w:rsidRDefault="0045276A" w:rsidP="0045276A">
      <w:pPr>
        <w:jc w:val="both"/>
      </w:pPr>
      <w:r>
        <w:t>- v Prilogi št. 5 – Tehnične specifikacije predmeta javnega naročila, se v točki 2.1 spremeni četrti odstavek, tako, da se ta pravilno glasi:</w:t>
      </w:r>
    </w:p>
    <w:p w14:paraId="14E58FB8" w14:textId="77777777" w:rsidR="0045276A" w:rsidRDefault="0045276A" w:rsidP="0045276A">
      <w:pPr>
        <w:jc w:val="both"/>
      </w:pPr>
    </w:p>
    <w:p w14:paraId="63A76A11" w14:textId="284C5F02" w:rsidR="0045276A" w:rsidRDefault="0045276A" w:rsidP="0045276A">
      <w:pPr>
        <w:jc w:val="both"/>
      </w:pPr>
      <w:r>
        <w:t>»</w:t>
      </w:r>
      <w:r w:rsidRPr="0045276A">
        <w:t xml:space="preserve">Najkasneje v dveh mesecih od dneva potrditve oblikovne rešitve, bo moral izvajalec brezplačno izdelati in v potrditev MNZ predložiti testne vzorce potnih listin, ki bodo izdelani in </w:t>
      </w:r>
      <w:proofErr w:type="spellStart"/>
      <w:r w:rsidRPr="0045276A">
        <w:t>personalizirani</w:t>
      </w:r>
      <w:proofErr w:type="spellEnd"/>
      <w:r w:rsidRPr="0045276A">
        <w:t xml:space="preserve"> s potrjeno oblikovno rešitvijo, nalepke za vpis spremembe naslova in obrazce ovojnice za prenos potnih listin s spremnim dopisom. Rok dveh mesecev se lahko s soglasjem naročnika podaljša za dva meseca, v kolikor izvajalec dokaže, da zaradi spremenjenih razmer na trgu, ni mogoče pridobiti ustreznih materialov za pripravo testnih vzorcev. Ob predložitvi testnih vzorcev bo moral predložiti tudi ustrezne teste kakovosti, in sicer za posamezne faze izdelave, za posamezne tehnološke procese in material.</w:t>
      </w:r>
      <w:r>
        <w:t>«</w:t>
      </w:r>
    </w:p>
    <w:p w14:paraId="299F57A1" w14:textId="77777777" w:rsidR="00035584" w:rsidRDefault="00035584" w:rsidP="0045276A">
      <w:pPr>
        <w:jc w:val="both"/>
      </w:pPr>
    </w:p>
    <w:p w14:paraId="2B123632" w14:textId="0E1DB482" w:rsidR="00035584" w:rsidRDefault="00035584" w:rsidP="00035584">
      <w:pPr>
        <w:jc w:val="both"/>
      </w:pPr>
      <w:r>
        <w:t>- v Prilogi št. 6.1 – Osnutek okvirnega sporazuma se spremeni drugi odstavek 5. člena, tako, da se ta pravilno glasi:</w:t>
      </w:r>
    </w:p>
    <w:p w14:paraId="0C58AFC3" w14:textId="77777777" w:rsidR="00035584" w:rsidRDefault="00035584" w:rsidP="00035584">
      <w:pPr>
        <w:jc w:val="both"/>
      </w:pPr>
    </w:p>
    <w:p w14:paraId="718B916D" w14:textId="700B7378" w:rsidR="00035584" w:rsidRDefault="00035584" w:rsidP="00035584">
      <w:pPr>
        <w:jc w:val="both"/>
      </w:pPr>
      <w:r>
        <w:t>»</w:t>
      </w:r>
      <w:r w:rsidRPr="00035584">
        <w:t xml:space="preserve">Izvajalec mora najkasneje v dveh mesecih po pisni potrditvi oblikovne rešitve, ki jo izvede MNZ, posredovati naročnikoma testne vzorce potnih listin s </w:t>
      </w:r>
      <w:proofErr w:type="spellStart"/>
      <w:r w:rsidRPr="00035584">
        <w:t>personalizacijo</w:t>
      </w:r>
      <w:proofErr w:type="spellEnd"/>
      <w:r w:rsidRPr="00035584">
        <w:t xml:space="preserve">, vzorce potnih listin, ki bodo izdelani in </w:t>
      </w:r>
      <w:proofErr w:type="spellStart"/>
      <w:r w:rsidRPr="00035584">
        <w:t>personalizirani</w:t>
      </w:r>
      <w:proofErr w:type="spellEnd"/>
      <w:r w:rsidRPr="00035584">
        <w:t xml:space="preserve"> s potrjeno oblikovno rešitvijo, nalepke za vpis spremembe naslova in obrazce ovojnice za prenos potnih listin s spremnim dopisom. Rok dveh mesecev se lahko s soglasjem naročnika podaljša za dva meseca, v kolikor izvajalec dokaže, da zaradi spremenjenih razmer na trgu, ni mogoče pridobiti ustreznih materialov za pripravo testnih vzorcev.</w:t>
      </w:r>
      <w:r>
        <w:t>«</w:t>
      </w:r>
    </w:p>
    <w:p w14:paraId="240541F9" w14:textId="77777777" w:rsidR="0045276A" w:rsidRDefault="0045276A" w:rsidP="0045276A">
      <w:pPr>
        <w:jc w:val="both"/>
      </w:pPr>
    </w:p>
    <w:p w14:paraId="4BFE8D41" w14:textId="3FB6811D" w:rsidR="00C42AB4" w:rsidRDefault="00C42AB4" w:rsidP="00C42AB4">
      <w:pPr>
        <w:jc w:val="both"/>
      </w:pPr>
      <w:r>
        <w:t>- v Prilogi št. 5 – Tehnične specifikacije predmeta javnega naročila, se v točki 4.1.1 spremeni obseg, tako, da se ta pravilno glasi:</w:t>
      </w:r>
    </w:p>
    <w:p w14:paraId="7F7DD7A4" w14:textId="77777777" w:rsidR="00C42AB4" w:rsidRDefault="00C42AB4" w:rsidP="00C42AB4">
      <w:pPr>
        <w:jc w:val="both"/>
      </w:pPr>
    </w:p>
    <w:p w14:paraId="5C83D307" w14:textId="77777777" w:rsidR="00C42AB4" w:rsidRDefault="00C42AB4" w:rsidP="00C42AB4">
      <w:pPr>
        <w:jc w:val="both"/>
      </w:pPr>
      <w:r>
        <w:t>»Obseg:</w:t>
      </w:r>
    </w:p>
    <w:p w14:paraId="484395B3" w14:textId="77777777" w:rsidR="00C42AB4" w:rsidRDefault="00C42AB4" w:rsidP="00C42AB4">
      <w:pPr>
        <w:ind w:left="-142" w:firstLine="568"/>
        <w:jc w:val="both"/>
      </w:pPr>
      <w:r>
        <w:t>-</w:t>
      </w:r>
      <w:r>
        <w:tab/>
        <w:t>Ovitek: 4 strani</w:t>
      </w:r>
    </w:p>
    <w:p w14:paraId="63D2CBEB" w14:textId="77777777" w:rsidR="00C42AB4" w:rsidRDefault="00C42AB4" w:rsidP="00C42AB4">
      <w:pPr>
        <w:ind w:left="-142" w:firstLine="568"/>
        <w:jc w:val="both"/>
      </w:pPr>
      <w:r>
        <w:t>-</w:t>
      </w:r>
      <w:r>
        <w:tab/>
        <w:t>Vložek z biografsko stranjo</w:t>
      </w:r>
    </w:p>
    <w:p w14:paraId="19C6B766" w14:textId="28E5D2AF" w:rsidR="00C42AB4" w:rsidRDefault="00C42AB4" w:rsidP="00C42AB4">
      <w:pPr>
        <w:ind w:left="-142" w:firstLine="568"/>
        <w:jc w:val="both"/>
      </w:pPr>
      <w:r>
        <w:t>-</w:t>
      </w:r>
      <w:r>
        <w:tab/>
        <w:t>Vložek papir: 32 oštevilčenih strani</w:t>
      </w:r>
      <w:r w:rsidRPr="0045276A">
        <w:t>.</w:t>
      </w:r>
      <w:r>
        <w:t>«</w:t>
      </w:r>
    </w:p>
    <w:p w14:paraId="14E174D9" w14:textId="77777777" w:rsidR="0045276A" w:rsidRPr="005769E2" w:rsidRDefault="0045276A" w:rsidP="0045276A">
      <w:pPr>
        <w:jc w:val="both"/>
      </w:pPr>
    </w:p>
    <w:p w14:paraId="612443B1" w14:textId="77777777" w:rsidR="00CF3F52" w:rsidRDefault="00CF3F52" w:rsidP="00CF3F52">
      <w:pPr>
        <w:jc w:val="both"/>
      </w:pPr>
      <w:r>
        <w:t xml:space="preserve">- v Prilogi št. 5 – Tehnične specifikacije predmeta javnega naročila, se iz točke 5.1.1 briše drugo vrstico v zvezi s prvo notranjo stranjo. </w:t>
      </w:r>
    </w:p>
    <w:p w14:paraId="5992661C" w14:textId="77777777" w:rsidR="00CF3F52" w:rsidRDefault="00CF3F52" w:rsidP="00CF3F52">
      <w:pPr>
        <w:jc w:val="both"/>
      </w:pPr>
    </w:p>
    <w:p w14:paraId="7FDC766A" w14:textId="30D42358" w:rsidR="00CF3F52" w:rsidRDefault="00CF3F52" w:rsidP="00CF3F52">
      <w:pPr>
        <w:jc w:val="both"/>
      </w:pPr>
      <w:r>
        <w:t xml:space="preserve">- v Prilogi št. 5 – Tehnične specifikacije predmeta javnega naročila, se iz točke 5.1.2, v zadnji vrstici preglednice - </w:t>
      </w:r>
      <w:proofErr w:type="spellStart"/>
      <w:r>
        <w:t>vizne</w:t>
      </w:r>
      <w:proofErr w:type="spellEnd"/>
      <w:r>
        <w:t xml:space="preserve"> strani, briše </w:t>
      </w:r>
      <w:r w:rsidR="00323E5B">
        <w:t>besedilo »o</w:t>
      </w:r>
      <w:r>
        <w:t xml:space="preserve">tipni elementi na </w:t>
      </w:r>
      <w:r w:rsidR="0072502E">
        <w:t>hrbtni</w:t>
      </w:r>
      <w:r>
        <w:t xml:space="preserve"> strani podatkovne strani</w:t>
      </w:r>
      <w:r w:rsidR="00323E5B">
        <w:t>«</w:t>
      </w:r>
      <w:r>
        <w:t xml:space="preserve">. </w:t>
      </w:r>
    </w:p>
    <w:p w14:paraId="6EC7DF1B" w14:textId="77777777" w:rsidR="00CF3F52" w:rsidRDefault="00CF3F52" w:rsidP="00CF3F52">
      <w:pPr>
        <w:jc w:val="both"/>
      </w:pPr>
    </w:p>
    <w:p w14:paraId="0A29AC46" w14:textId="77777777" w:rsidR="00CF3F52" w:rsidRDefault="00CF3F52" w:rsidP="00CF3F52">
      <w:pPr>
        <w:jc w:val="both"/>
      </w:pPr>
      <w:r>
        <w:t xml:space="preserve">- Na podlagi prejšnjih dveh alinej se posledično spremenijo tudi številke papirnatih strani v točkah 4.1.2.4, 4.1.2.5, 4.1.2.6, 4.1.2.7, 4.1.2.8, 4.1.2.9 in 5.1.1 Tehnične specifikacije predmeta javnega naročila iz Priloge št. 5. </w:t>
      </w:r>
    </w:p>
    <w:p w14:paraId="6E989C92" w14:textId="77777777" w:rsidR="00E94800" w:rsidRDefault="00E94800" w:rsidP="00E94800">
      <w:pPr>
        <w:jc w:val="both"/>
      </w:pPr>
    </w:p>
    <w:p w14:paraId="144A67C7" w14:textId="7B92A1CF" w:rsidR="00E94800" w:rsidRDefault="00E94800" w:rsidP="00E94800">
      <w:pPr>
        <w:jc w:val="both"/>
      </w:pPr>
      <w:r>
        <w:t xml:space="preserve">- v Prilogi št. 5 – Tehnične specifikacije predmeta javnega naročila, se iz točke 5.1.2, v drugi vrstici preglednice – biografska stran, briše </w:t>
      </w:r>
      <w:r w:rsidR="007561E4">
        <w:t>besedilo »</w:t>
      </w:r>
      <w:r>
        <w:t>transparentno okno z dodatno zaščito (funkcijo)</w:t>
      </w:r>
      <w:r w:rsidR="007561E4">
        <w:t>«</w:t>
      </w:r>
      <w:r>
        <w:t>.</w:t>
      </w:r>
    </w:p>
    <w:p w14:paraId="7EE4A654" w14:textId="77777777" w:rsidR="00E94800" w:rsidRDefault="00E94800" w:rsidP="00E94800">
      <w:pPr>
        <w:jc w:val="both"/>
      </w:pPr>
    </w:p>
    <w:p w14:paraId="39289EA9" w14:textId="77777777" w:rsidR="00595691" w:rsidRDefault="00595691" w:rsidP="00595691">
      <w:pPr>
        <w:jc w:val="both"/>
      </w:pPr>
      <w:r>
        <w:t>- v Prilogi št. 5 – Tehnične specifikacije predmeta javnega naročila, se v točki 5.1.2, v drugi vrstici preglednice – biografska stran, besedilu »učinek vodnega znaka« doda besedilo »(neobvezno), tako da se ta alineja pravilno glasi:</w:t>
      </w:r>
    </w:p>
    <w:p w14:paraId="5F6076AB" w14:textId="77777777" w:rsidR="00595691" w:rsidRDefault="00595691" w:rsidP="00595691">
      <w:pPr>
        <w:jc w:val="both"/>
      </w:pPr>
    </w:p>
    <w:p w14:paraId="456780F3" w14:textId="4AAC5C66" w:rsidR="00595691" w:rsidRDefault="00595691" w:rsidP="00595691">
      <w:pPr>
        <w:jc w:val="both"/>
      </w:pPr>
      <w:r>
        <w:t>»</w:t>
      </w:r>
      <w:r w:rsidR="00950F40">
        <w:t xml:space="preserve"> </w:t>
      </w:r>
      <w:r w:rsidRPr="00595691">
        <w:t>–</w:t>
      </w:r>
      <w:r>
        <w:t xml:space="preserve"> </w:t>
      </w:r>
      <w:r w:rsidRPr="00595691">
        <w:t>učinek vodnega znaka (neobvezno)</w:t>
      </w:r>
      <w:r>
        <w:t>«</w:t>
      </w:r>
    </w:p>
    <w:p w14:paraId="16F162C9" w14:textId="77777777" w:rsidR="00595691" w:rsidRDefault="00595691" w:rsidP="00E94800">
      <w:pPr>
        <w:jc w:val="both"/>
      </w:pPr>
    </w:p>
    <w:p w14:paraId="09557308" w14:textId="5D49513D" w:rsidR="00E94800" w:rsidRDefault="00E94800" w:rsidP="00E94800">
      <w:pPr>
        <w:jc w:val="both"/>
      </w:pPr>
      <w:r>
        <w:t>- v Prilogi št. 5 – Tehnične specifikacije predmeta javnega naročila, se v točki 5.1.2, v drugi vrstici preglednice – biografska stran, besedilo »kombinacija zaščite hologram – okno« nadomesti z novim besedilom, ki se glasi:</w:t>
      </w:r>
    </w:p>
    <w:p w14:paraId="440D22CF" w14:textId="77777777" w:rsidR="00E94800" w:rsidRDefault="00E94800" w:rsidP="00E94800">
      <w:pPr>
        <w:jc w:val="both"/>
      </w:pPr>
    </w:p>
    <w:p w14:paraId="79294155" w14:textId="6E8F8B25" w:rsidR="00E94800" w:rsidRDefault="00E94800" w:rsidP="00E94800">
      <w:pPr>
        <w:jc w:val="both"/>
      </w:pPr>
      <w:r>
        <w:t>»</w:t>
      </w:r>
      <w:r w:rsidRPr="00E94800">
        <w:t>zaščitni element, ki se preverja s presvetlitvijo, lahko kot okno ali drugačna tehnična rešitev, odvisno od vezave in drugih elementov spremenjene biografske strani</w:t>
      </w:r>
      <w:r>
        <w:t>«</w:t>
      </w:r>
    </w:p>
    <w:p w14:paraId="3E56598B" w14:textId="77777777" w:rsidR="00E94800" w:rsidRDefault="00E94800" w:rsidP="00CF3F52">
      <w:pPr>
        <w:jc w:val="both"/>
      </w:pPr>
    </w:p>
    <w:p w14:paraId="09B81A9F" w14:textId="77777777" w:rsidR="00CF3F52" w:rsidRDefault="00CF3F52" w:rsidP="00CF3F52">
      <w:pPr>
        <w:jc w:val="both"/>
      </w:pPr>
      <w:r>
        <w:t>- v Prilogi št. 5 – Tehnične specifikacije predmeta javnega naročila, se v točki 5.1.2, v drugi vrstici preglednice, k biografski strani, doda opombo, ki se glasi:</w:t>
      </w:r>
    </w:p>
    <w:p w14:paraId="677C8AAF" w14:textId="77777777" w:rsidR="007561E4" w:rsidRDefault="007561E4" w:rsidP="00CF3F52">
      <w:pPr>
        <w:jc w:val="both"/>
      </w:pPr>
    </w:p>
    <w:p w14:paraId="66F7EFD6" w14:textId="43567969" w:rsidR="00CF3F52" w:rsidRDefault="00CF3F52" w:rsidP="00CF3F52">
      <w:pPr>
        <w:jc w:val="both"/>
      </w:pPr>
      <w:r>
        <w:t>»</w:t>
      </w:r>
      <w:r w:rsidRPr="00CF3F52">
        <w:t xml:space="preserve">Nova, spremenjena prva notranja stran in rešitev vezave </w:t>
      </w:r>
      <w:proofErr w:type="spellStart"/>
      <w:r w:rsidRPr="00CF3F52">
        <w:t>polikarbonatnega</w:t>
      </w:r>
      <w:proofErr w:type="spellEnd"/>
      <w:r w:rsidRPr="00CF3F52">
        <w:t xml:space="preserve"> vložka v knjižico morata ustrezati tehničnim zahtevam standarda ICAO Doc. 9303.</w:t>
      </w:r>
      <w:r>
        <w:t>«</w:t>
      </w:r>
    </w:p>
    <w:p w14:paraId="53B55078" w14:textId="77777777" w:rsidR="00CF3F52" w:rsidRDefault="00CF3F52" w:rsidP="00CF3F52">
      <w:pPr>
        <w:jc w:val="both"/>
      </w:pPr>
    </w:p>
    <w:p w14:paraId="3D1467F0" w14:textId="3EE12C66" w:rsidR="00291A23" w:rsidRDefault="00CF3F52" w:rsidP="00291A23">
      <w:pPr>
        <w:jc w:val="both"/>
      </w:pPr>
      <w:r>
        <w:t xml:space="preserve">- </w:t>
      </w:r>
      <w:r w:rsidR="00291A23">
        <w:t xml:space="preserve">v Prilogi št. 5 – Tehnične specifikacije predmeta javnega naročila, se iz točke 9.1, iz dela informacijska varnost, iz prve alineje briše besedilo »in 27018«, tako, da se prva alineja </w:t>
      </w:r>
      <w:r w:rsidR="00E44940">
        <w:t xml:space="preserve">tega dela </w:t>
      </w:r>
      <w:r w:rsidR="00291A23">
        <w:t>pravilno glasi:</w:t>
      </w:r>
    </w:p>
    <w:p w14:paraId="6D400670" w14:textId="77777777" w:rsidR="00291A23" w:rsidRDefault="00291A23" w:rsidP="00291A23">
      <w:pPr>
        <w:jc w:val="both"/>
      </w:pPr>
    </w:p>
    <w:p w14:paraId="645B120E" w14:textId="4BA84AFF" w:rsidR="00291A23" w:rsidRDefault="00291A23" w:rsidP="00291A23">
      <w:pPr>
        <w:jc w:val="both"/>
      </w:pPr>
      <w:r>
        <w:t xml:space="preserve">» </w:t>
      </w:r>
      <w:r w:rsidRPr="00291A23">
        <w:t>–</w:t>
      </w:r>
      <w:r w:rsidR="00595691">
        <w:t xml:space="preserve"> </w:t>
      </w:r>
      <w:r w:rsidRPr="00291A23">
        <w:t>Izvajalec mora imeti vzpostavljen sistem za upravljanje informacijske varnosti, kar dokazuje s certifikatom po standardu ISO 27001</w:t>
      </w:r>
      <w:r>
        <w:t>«</w:t>
      </w:r>
    </w:p>
    <w:p w14:paraId="4F631919" w14:textId="52E4476A" w:rsidR="00CF3F52" w:rsidRDefault="00CF3F52" w:rsidP="00CF3F52">
      <w:pPr>
        <w:jc w:val="both"/>
      </w:pPr>
    </w:p>
    <w:p w14:paraId="4E07F794" w14:textId="37BCA0C5" w:rsidR="00291A23" w:rsidRDefault="00291A23" w:rsidP="00291A23">
      <w:pPr>
        <w:jc w:val="both"/>
      </w:pPr>
      <w:r>
        <w:t>- v Prilogi št. 5 – Tehnične specifikacije predmeta javnega naročila, se v točki 15 spremeni prvi odstavek, tako, da se ta pravilno glasi:</w:t>
      </w:r>
    </w:p>
    <w:p w14:paraId="745723DE" w14:textId="77777777" w:rsidR="00291A23" w:rsidRDefault="00291A23" w:rsidP="00CF3F52">
      <w:pPr>
        <w:jc w:val="both"/>
      </w:pPr>
    </w:p>
    <w:p w14:paraId="29308651" w14:textId="2110A30A" w:rsidR="00291A23" w:rsidRDefault="00291A23" w:rsidP="00CF3F52">
      <w:pPr>
        <w:jc w:val="both"/>
      </w:pPr>
      <w:r>
        <w:t>»</w:t>
      </w:r>
      <w:r w:rsidRPr="00291A23">
        <w:t>Izvajalec mora imeti zagotovljene zanesljive dobavitelje materialov za izdelavo potnih listin. Za spremembo vsakega dobavitelja materiala (tudi čipa), mora pridobiti predhodno soglasje naročnika, in sicer tako, da posreduje testne vzorce potnih listin, izdelane iz novih materialov ter predložil ustrezne teste kakovosti za ta material. Z vsemi dobavitelji mora imeti izvajalec sklenjeno pogodbo z aneksom, ki opredeljuje kakovostne zahteve oziroma tako imenovan tehnično prevzemni predpis ali izdano in potrjeno naročilo ter podpisano tehnično specifikacijo s strani dobavitelja in izvajalca.</w:t>
      </w:r>
      <w:r>
        <w:t>«</w:t>
      </w:r>
    </w:p>
    <w:p w14:paraId="47593B0B" w14:textId="6E24112B" w:rsidR="00035584" w:rsidRDefault="00035584" w:rsidP="00035584">
      <w:pPr>
        <w:jc w:val="both"/>
      </w:pPr>
    </w:p>
    <w:p w14:paraId="1E0652FA" w14:textId="77777777" w:rsidR="003B1303" w:rsidRPr="005769E2" w:rsidRDefault="003B1303" w:rsidP="003B1303">
      <w:pPr>
        <w:jc w:val="both"/>
      </w:pPr>
    </w:p>
    <w:p w14:paraId="5D079702" w14:textId="77777777" w:rsidR="003B1303" w:rsidRPr="005769E2" w:rsidRDefault="003B1303" w:rsidP="003B1303">
      <w:pPr>
        <w:jc w:val="both"/>
      </w:pPr>
    </w:p>
    <w:p w14:paraId="6A7DC0A6" w14:textId="03442A5C" w:rsidR="003B1303" w:rsidRPr="005769E2" w:rsidRDefault="003B1303" w:rsidP="003B1303">
      <w:pPr>
        <w:jc w:val="both"/>
      </w:pPr>
      <w:r w:rsidRPr="005769E2">
        <w:t>Sprememb</w:t>
      </w:r>
      <w:r w:rsidR="007A65B4">
        <w:t>e</w:t>
      </w:r>
      <w:r w:rsidRPr="005769E2">
        <w:t xml:space="preserve"> razpisne dokumentacije iz točke II. tega dokumenta </w:t>
      </w:r>
      <w:r w:rsidR="007A65B4">
        <w:t>so</w:t>
      </w:r>
      <w:r w:rsidRPr="005769E2">
        <w:t xml:space="preserve"> razvidn</w:t>
      </w:r>
      <w:r w:rsidR="00760A33">
        <w:t>e</w:t>
      </w:r>
      <w:r w:rsidRPr="005769E2">
        <w:t xml:space="preserve"> iz priložen</w:t>
      </w:r>
      <w:r w:rsidR="007A65B4">
        <w:t>ih</w:t>
      </w:r>
      <w:r w:rsidRPr="005769E2">
        <w:t xml:space="preserve"> dokument</w:t>
      </w:r>
      <w:r w:rsidR="007A65B4">
        <w:t>ov</w:t>
      </w:r>
      <w:r w:rsidRPr="005769E2">
        <w:t xml:space="preserve"> </w:t>
      </w:r>
      <w:r w:rsidR="00760A33">
        <w:t xml:space="preserve">Tehnične specifikacije predmeta </w:t>
      </w:r>
      <w:r w:rsidR="00760A33" w:rsidRPr="00760A33">
        <w:t xml:space="preserve">javnega naročila </w:t>
      </w:r>
      <w:r w:rsidRPr="00760A33">
        <w:t xml:space="preserve">– Priloga št. </w:t>
      </w:r>
      <w:r w:rsidR="00760A33" w:rsidRPr="00760A33">
        <w:t>5</w:t>
      </w:r>
      <w:r w:rsidR="00760A33">
        <w:t xml:space="preserve"> in Osnutek okvirnega sporazuma – Priloga št. 6.1</w:t>
      </w:r>
      <w:r w:rsidRPr="005769E2">
        <w:t>. Spremembe so v dokument</w:t>
      </w:r>
      <w:r w:rsidR="007A65B4">
        <w:t>ih</w:t>
      </w:r>
      <w:r w:rsidRPr="005769E2">
        <w:t xml:space="preserve"> označene z rdečo barvo besedila.</w:t>
      </w:r>
      <w:r w:rsidR="00174215">
        <w:t xml:space="preserve"> Spremembe razpisne dokumentacije </w:t>
      </w:r>
      <w:r w:rsidR="00174215" w:rsidRPr="005769E2">
        <w:t>iz točke II. tega dokumenta</w:t>
      </w:r>
      <w:r w:rsidR="00174215">
        <w:t xml:space="preserve">, ki so razvidne iz </w:t>
      </w:r>
      <w:r w:rsidR="00174215" w:rsidRPr="005769E2">
        <w:t>priložen</w:t>
      </w:r>
      <w:r w:rsidR="00174215">
        <w:t>ih</w:t>
      </w:r>
      <w:r w:rsidR="00174215" w:rsidRPr="005769E2">
        <w:t xml:space="preserve"> dokument</w:t>
      </w:r>
      <w:r w:rsidR="00174215">
        <w:t>ov</w:t>
      </w:r>
      <w:r w:rsidR="00174215" w:rsidRPr="005769E2">
        <w:t xml:space="preserve"> </w:t>
      </w:r>
      <w:r w:rsidR="00174215">
        <w:t xml:space="preserve">Tehnične specifikacije predmeta </w:t>
      </w:r>
      <w:r w:rsidR="00174215" w:rsidRPr="00760A33">
        <w:t>javnega naročila – Priloga št. 5</w:t>
      </w:r>
      <w:r w:rsidR="00174215">
        <w:t xml:space="preserve"> in Osnutek okvirnega sporazuma – Priloga št. 6.1</w:t>
      </w:r>
      <w:r w:rsidR="00174215">
        <w:t xml:space="preserve">, vsebinsko smiselno </w:t>
      </w:r>
      <w:r w:rsidR="00441329">
        <w:t xml:space="preserve">enako </w:t>
      </w:r>
      <w:r w:rsidR="00174215">
        <w:t>veljajo tudi za ostale dele razpisne dokumentacije, kjer se vsebina spremeni na podlagi sprememb razpisne dokumentacije iz tega dokumenta</w:t>
      </w:r>
      <w:r w:rsidR="001860D0">
        <w:t>, zato naročnik ostalih delov razpisne dokumentacije posebej ne objavlja.</w:t>
      </w:r>
    </w:p>
    <w:p w14:paraId="75549FE8" w14:textId="77777777" w:rsidR="003B1303" w:rsidRPr="005769E2" w:rsidRDefault="003B1303" w:rsidP="003B1303">
      <w:pPr>
        <w:jc w:val="both"/>
      </w:pPr>
    </w:p>
    <w:p w14:paraId="4A876DEF" w14:textId="08902C8F" w:rsidR="003B1303" w:rsidRPr="005769E2" w:rsidRDefault="003B1303" w:rsidP="003B1303">
      <w:pPr>
        <w:jc w:val="both"/>
      </w:pPr>
      <w:r w:rsidRPr="005769E2">
        <w:t>Dodatn</w:t>
      </w:r>
      <w:r w:rsidR="007A65B4">
        <w:t>a</w:t>
      </w:r>
      <w:r w:rsidRPr="005769E2">
        <w:t xml:space="preserve"> pojasnil</w:t>
      </w:r>
      <w:r w:rsidR="007A65B4">
        <w:t>a</w:t>
      </w:r>
      <w:r w:rsidRPr="005769E2">
        <w:t xml:space="preserve"> v zvezi s pripravo ponudbe in sprememb</w:t>
      </w:r>
      <w:r w:rsidR="00AD1873">
        <w:t>e</w:t>
      </w:r>
      <w:r w:rsidRPr="005769E2">
        <w:t xml:space="preserve"> razpisne dokumentacije s</w:t>
      </w:r>
      <w:r w:rsidR="00AD1873">
        <w:t>o</w:t>
      </w:r>
      <w:r w:rsidRPr="005769E2">
        <w:t xml:space="preserve"> sestavni del razpisne dokumentacije predmetnega javnega naročila.</w:t>
      </w:r>
    </w:p>
    <w:p w14:paraId="1AB1FB42" w14:textId="77777777" w:rsidR="001860D0" w:rsidRDefault="001860D0" w:rsidP="003B1303">
      <w:pPr>
        <w:jc w:val="both"/>
      </w:pPr>
    </w:p>
    <w:p w14:paraId="07032C43" w14:textId="6919B7ED" w:rsidR="003B1303" w:rsidRPr="005769E2" w:rsidRDefault="003B1303" w:rsidP="003B1303">
      <w:pPr>
        <w:jc w:val="both"/>
      </w:pPr>
      <w:r w:rsidRPr="005769E2">
        <w:t>Naročnik sprememb</w:t>
      </w:r>
      <w:r w:rsidR="00722970">
        <w:t>e</w:t>
      </w:r>
      <w:r w:rsidRPr="005769E2">
        <w:t xml:space="preserve"> razpisne dokumentacije objavi na portalu javnih naročil.</w:t>
      </w:r>
    </w:p>
    <w:p w14:paraId="1FC5BFAA" w14:textId="77777777" w:rsidR="003B1303" w:rsidRPr="005769E2" w:rsidRDefault="003B1303" w:rsidP="003B1303">
      <w:pPr>
        <w:jc w:val="both"/>
      </w:pPr>
    </w:p>
    <w:p w14:paraId="340046B0" w14:textId="1B02D46A" w:rsidR="003B1303" w:rsidRPr="005769E2" w:rsidRDefault="003B1303" w:rsidP="003B1303">
      <w:pPr>
        <w:jc w:val="both"/>
      </w:pPr>
      <w:r w:rsidRPr="005769E2">
        <w:t>Lep pozdrav,</w:t>
      </w:r>
    </w:p>
    <w:p w14:paraId="16E4EF2C" w14:textId="77777777" w:rsidR="003B1303" w:rsidRDefault="003B1303" w:rsidP="003B1303">
      <w:pPr>
        <w:jc w:val="both"/>
      </w:pPr>
    </w:p>
    <w:p w14:paraId="5EE27684" w14:textId="77777777" w:rsidR="00441329" w:rsidRPr="005769E2" w:rsidRDefault="00441329" w:rsidP="003B1303">
      <w:pPr>
        <w:jc w:val="both"/>
      </w:pPr>
    </w:p>
    <w:p w14:paraId="2D131EF4" w14:textId="5E290ACF" w:rsidR="00B078BD" w:rsidRPr="008C3FD9" w:rsidRDefault="003B1303" w:rsidP="00B078BD">
      <w:pPr>
        <w:pStyle w:val="podpisi"/>
        <w:spacing w:line="276" w:lineRule="auto"/>
        <w:rPr>
          <w:rFonts w:cs="Arial"/>
          <w:szCs w:val="20"/>
          <w:lang w:val="sl-SI"/>
        </w:rPr>
      </w:pPr>
      <w:r w:rsidRPr="005769E2">
        <w:rPr>
          <w:lang w:val="sl-SI"/>
        </w:rPr>
        <w:tab/>
      </w:r>
      <w:r w:rsidRPr="005769E2">
        <w:rPr>
          <w:lang w:val="sl-SI"/>
        </w:rPr>
        <w:tab/>
      </w:r>
      <w:r w:rsidRPr="005769E2">
        <w:rPr>
          <w:lang w:val="sl-SI"/>
        </w:rPr>
        <w:tab/>
      </w:r>
      <w:r w:rsidR="00B078BD">
        <w:rPr>
          <w:rFonts w:cs="Arial"/>
          <w:szCs w:val="20"/>
          <w:lang w:val="sl-SI"/>
        </w:rPr>
        <w:t>Erik Pagon</w:t>
      </w:r>
    </w:p>
    <w:p w14:paraId="519741A5" w14:textId="77777777" w:rsidR="00B078BD" w:rsidRPr="008C3FD9" w:rsidRDefault="00B078BD" w:rsidP="00B078BD">
      <w:pPr>
        <w:pStyle w:val="podpisi"/>
        <w:spacing w:line="276" w:lineRule="auto"/>
        <w:rPr>
          <w:rFonts w:cs="Arial"/>
          <w:szCs w:val="20"/>
          <w:lang w:val="sl-SI"/>
        </w:rPr>
      </w:pPr>
      <w:r w:rsidRPr="008C3FD9">
        <w:rPr>
          <w:rFonts w:cs="Arial"/>
          <w:szCs w:val="20"/>
          <w:lang w:val="sl-SI"/>
        </w:rPr>
        <w:tab/>
      </w:r>
      <w:r w:rsidRPr="008C3FD9">
        <w:rPr>
          <w:rFonts w:cs="Arial"/>
          <w:szCs w:val="20"/>
          <w:lang w:val="sl-SI"/>
        </w:rPr>
        <w:tab/>
      </w:r>
      <w:r w:rsidRPr="008C3FD9">
        <w:rPr>
          <w:rFonts w:cs="Arial"/>
          <w:szCs w:val="20"/>
          <w:lang w:val="sl-SI"/>
        </w:rPr>
        <w:tab/>
        <w:t>generaln</w:t>
      </w:r>
      <w:r>
        <w:rPr>
          <w:rFonts w:cs="Arial"/>
          <w:szCs w:val="20"/>
          <w:lang w:val="sl-SI"/>
        </w:rPr>
        <w:t>i</w:t>
      </w:r>
      <w:r w:rsidRPr="008C3FD9">
        <w:rPr>
          <w:rFonts w:cs="Arial"/>
          <w:szCs w:val="20"/>
          <w:lang w:val="sl-SI"/>
        </w:rPr>
        <w:t xml:space="preserve"> sekretar</w:t>
      </w:r>
    </w:p>
    <w:p w14:paraId="6389A1F4" w14:textId="77777777" w:rsidR="003B1303" w:rsidRPr="005769E2" w:rsidRDefault="003B1303" w:rsidP="003B1303">
      <w:pPr>
        <w:jc w:val="both"/>
      </w:pPr>
    </w:p>
    <w:p w14:paraId="3710E4F2" w14:textId="77777777" w:rsidR="003B1303" w:rsidRPr="005769E2" w:rsidRDefault="003B1303" w:rsidP="003B1303">
      <w:pPr>
        <w:jc w:val="both"/>
      </w:pPr>
    </w:p>
    <w:p w14:paraId="11378B86" w14:textId="77777777" w:rsidR="003B1303" w:rsidRPr="005769E2" w:rsidRDefault="003B1303" w:rsidP="003B1303">
      <w:pPr>
        <w:jc w:val="both"/>
      </w:pPr>
    </w:p>
    <w:p w14:paraId="18C6A9DD" w14:textId="2CCACF10" w:rsidR="003B1303" w:rsidRPr="00760A33" w:rsidRDefault="003B1303" w:rsidP="003B1303">
      <w:pPr>
        <w:jc w:val="both"/>
      </w:pPr>
      <w:r w:rsidRPr="00760A33">
        <w:t>Prilog</w:t>
      </w:r>
      <w:r w:rsidR="00760A33" w:rsidRPr="00760A33">
        <w:t>i</w:t>
      </w:r>
      <w:r w:rsidRPr="00760A33">
        <w:t>:</w:t>
      </w:r>
    </w:p>
    <w:p w14:paraId="186F39C3" w14:textId="59AF3565" w:rsidR="003B1303" w:rsidRPr="00760A33" w:rsidRDefault="003B1303" w:rsidP="003B1303">
      <w:pPr>
        <w:jc w:val="both"/>
      </w:pPr>
      <w:r w:rsidRPr="00760A33">
        <w:t xml:space="preserve">- </w:t>
      </w:r>
      <w:r w:rsidR="00760A33" w:rsidRPr="00760A33">
        <w:t>Tehnične specifikacije predmeta javnega naročila – Priloga št. 5</w:t>
      </w:r>
    </w:p>
    <w:p w14:paraId="45E56C31" w14:textId="0BBA95D3" w:rsidR="00760A33" w:rsidRPr="005769E2" w:rsidRDefault="00760A33" w:rsidP="003B1303">
      <w:pPr>
        <w:jc w:val="both"/>
      </w:pPr>
      <w:r w:rsidRPr="00760A33">
        <w:t>- Osnutek okvirnega sporazuma – Priloga št. 6.1</w:t>
      </w:r>
    </w:p>
    <w:p w14:paraId="7E07A356" w14:textId="77777777" w:rsidR="003B1303" w:rsidRPr="005769E2" w:rsidRDefault="003B1303" w:rsidP="003B1303">
      <w:pPr>
        <w:jc w:val="both"/>
      </w:pPr>
    </w:p>
    <w:p w14:paraId="0C0BA248" w14:textId="77777777" w:rsidR="00A538B9" w:rsidRPr="005769E2" w:rsidRDefault="00A538B9" w:rsidP="003B1303">
      <w:pPr>
        <w:jc w:val="both"/>
      </w:pPr>
    </w:p>
    <w:p w14:paraId="06120E9C" w14:textId="77777777" w:rsidR="003B1303" w:rsidRPr="005769E2" w:rsidRDefault="003B1303" w:rsidP="003B1303">
      <w:pPr>
        <w:jc w:val="both"/>
      </w:pPr>
      <w:r w:rsidRPr="005769E2">
        <w:t>Poslati:</w:t>
      </w:r>
    </w:p>
    <w:p w14:paraId="7DC72D97" w14:textId="77777777" w:rsidR="003B1303" w:rsidRPr="005769E2" w:rsidRDefault="003B1303" w:rsidP="003B1303">
      <w:pPr>
        <w:jc w:val="both"/>
      </w:pPr>
      <w:r w:rsidRPr="005769E2">
        <w:t>- naslovnikom - preko portala javnih naročil</w:t>
      </w:r>
    </w:p>
    <w:p w14:paraId="1761E53A" w14:textId="77777777" w:rsidR="003B1303" w:rsidRPr="005769E2" w:rsidRDefault="003B1303" w:rsidP="003B1303">
      <w:pPr>
        <w:jc w:val="both"/>
      </w:pPr>
    </w:p>
    <w:sectPr w:rsidR="003B1303" w:rsidRPr="005769E2" w:rsidSect="00164064">
      <w:headerReference w:type="even" r:id="rId8"/>
      <w:headerReference w:type="default" r:id="rId9"/>
      <w:footerReference w:type="even" r:id="rId10"/>
      <w:footerReference w:type="default" r:id="rId11"/>
      <w:headerReference w:type="first" r:id="rId12"/>
      <w:footerReference w:type="first" r:id="rId13"/>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0D6C" w14:textId="77777777" w:rsidR="00360281" w:rsidRDefault="00360281">
      <w:r>
        <w:separator/>
      </w:r>
    </w:p>
  </w:endnote>
  <w:endnote w:type="continuationSeparator" w:id="0">
    <w:p w14:paraId="7A5864C6" w14:textId="77777777" w:rsidR="00360281" w:rsidRDefault="0036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9A3FC" w14:textId="77777777" w:rsidR="00662B7E" w:rsidRDefault="00662B7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DCDC7" w14:textId="77777777" w:rsidR="00662B7E" w:rsidRDefault="00662B7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26F8" w14:textId="77777777" w:rsidR="00662B7E" w:rsidRDefault="00662B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A043" w14:textId="77777777" w:rsidR="00360281" w:rsidRDefault="00360281">
      <w:r>
        <w:separator/>
      </w:r>
    </w:p>
  </w:footnote>
  <w:footnote w:type="continuationSeparator" w:id="0">
    <w:p w14:paraId="0D19E0C2" w14:textId="77777777" w:rsidR="00360281" w:rsidRDefault="0036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0DB7C" w14:textId="77777777" w:rsidR="00662B7E" w:rsidRDefault="00662B7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A80E4" w14:textId="77777777" w:rsidR="00662B7E" w:rsidRDefault="00662B7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0414" w14:textId="734257C2" w:rsidR="00A770A6" w:rsidRPr="008F3500" w:rsidRDefault="00360281"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58240" behindDoc="1" locked="0" layoutInCell="1" allowOverlap="1" wp14:anchorId="760FB8D8" wp14:editId="3FBDE68C">
          <wp:simplePos x="0" y="0"/>
          <wp:positionH relativeFrom="page">
            <wp:posOffset>612140</wp:posOffset>
          </wp:positionH>
          <wp:positionV relativeFrom="page">
            <wp:posOffset>648335</wp:posOffset>
          </wp:positionV>
          <wp:extent cx="2814955" cy="312420"/>
          <wp:effectExtent l="0" t="0" r="0" b="0"/>
          <wp:wrapNone/>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54333B17" wp14:editId="6C1247FC">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3722C5BA"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00164064">
      <w:rPr>
        <w:rFonts w:cs="Arial"/>
        <w:sz w:val="16"/>
      </w:rPr>
      <w:t>Štefanova ulica 2</w:t>
    </w:r>
    <w:r w:rsidR="00A770A6" w:rsidRPr="008F3500">
      <w:rPr>
        <w:rFonts w:cs="Arial"/>
        <w:sz w:val="16"/>
      </w:rPr>
      <w:t xml:space="preserve">, </w:t>
    </w:r>
    <w:r w:rsidR="00164064">
      <w:rPr>
        <w:rFonts w:cs="Arial"/>
        <w:sz w:val="16"/>
      </w:rPr>
      <w:t>1501 Ljubljana</w:t>
    </w:r>
    <w:r w:rsidR="00A770A6" w:rsidRPr="008F3500">
      <w:rPr>
        <w:rFonts w:cs="Arial"/>
        <w:sz w:val="16"/>
      </w:rPr>
      <w:tab/>
      <w:t xml:space="preserve">T: </w:t>
    </w:r>
    <w:r w:rsidR="00164064">
      <w:rPr>
        <w:rFonts w:cs="Arial"/>
        <w:sz w:val="16"/>
      </w:rPr>
      <w:t>01 428 40 00</w:t>
    </w:r>
  </w:p>
  <w:p w14:paraId="13AE4EFB"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sidR="00164064">
      <w:rPr>
        <w:rFonts w:cs="Arial"/>
        <w:sz w:val="16"/>
      </w:rPr>
      <w:t>gp.mnz@gov.si</w:t>
    </w:r>
  </w:p>
  <w:p w14:paraId="2118B340"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r>
    <w:r w:rsidR="00662B7E">
      <w:rPr>
        <w:rFonts w:cs="Arial"/>
        <w:sz w:val="16"/>
      </w:rPr>
      <w:t>www</w:t>
    </w:r>
    <w:r w:rsidR="00164064">
      <w:rPr>
        <w:rFonts w:cs="Arial"/>
        <w:sz w:val="16"/>
      </w:rPr>
      <w:t>.gov.si</w:t>
    </w:r>
  </w:p>
  <w:p w14:paraId="4BA15D57" w14:textId="77777777"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13C78"/>
    <w:multiLevelType w:val="hybridMultilevel"/>
    <w:tmpl w:val="7166F99C"/>
    <w:lvl w:ilvl="0" w:tplc="611E44A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10077D0F"/>
    <w:multiLevelType w:val="hybridMultilevel"/>
    <w:tmpl w:val="331C26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567EAB"/>
    <w:multiLevelType w:val="hybridMultilevel"/>
    <w:tmpl w:val="F72E2A18"/>
    <w:lvl w:ilvl="0" w:tplc="EE8ACE2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BE6961"/>
    <w:multiLevelType w:val="hybridMultilevel"/>
    <w:tmpl w:val="444A5AB6"/>
    <w:lvl w:ilvl="0" w:tplc="C04EE2A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C959ED"/>
    <w:multiLevelType w:val="hybridMultilevel"/>
    <w:tmpl w:val="D9B469A4"/>
    <w:lvl w:ilvl="0" w:tplc="E3EC962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2A6B22"/>
    <w:multiLevelType w:val="hybridMultilevel"/>
    <w:tmpl w:val="F9D62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2F422708"/>
    <w:multiLevelType w:val="hybridMultilevel"/>
    <w:tmpl w:val="D02017F2"/>
    <w:lvl w:ilvl="0" w:tplc="3D14B5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B93220"/>
    <w:multiLevelType w:val="hybridMultilevel"/>
    <w:tmpl w:val="C6BCA1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8F168C"/>
    <w:multiLevelType w:val="hybridMultilevel"/>
    <w:tmpl w:val="57A612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DD84112"/>
    <w:multiLevelType w:val="hybridMultilevel"/>
    <w:tmpl w:val="9662972A"/>
    <w:lvl w:ilvl="0" w:tplc="4662882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79262C3"/>
    <w:multiLevelType w:val="hybridMultilevel"/>
    <w:tmpl w:val="E7BE0F76"/>
    <w:lvl w:ilvl="0" w:tplc="D92027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6F9A3067"/>
    <w:multiLevelType w:val="hybridMultilevel"/>
    <w:tmpl w:val="273ED938"/>
    <w:lvl w:ilvl="0" w:tplc="8A3EEC7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1441B79"/>
    <w:multiLevelType w:val="hybridMultilevel"/>
    <w:tmpl w:val="C5946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22126732">
    <w:abstractNumId w:val="15"/>
  </w:num>
  <w:num w:numId="2" w16cid:durableId="68043666">
    <w:abstractNumId w:val="8"/>
  </w:num>
  <w:num w:numId="3" w16cid:durableId="2105883590">
    <w:abstractNumId w:val="13"/>
  </w:num>
  <w:num w:numId="4" w16cid:durableId="1258950370">
    <w:abstractNumId w:val="1"/>
  </w:num>
  <w:num w:numId="5" w16cid:durableId="819615856">
    <w:abstractNumId w:val="4"/>
  </w:num>
  <w:num w:numId="6" w16cid:durableId="873420813">
    <w:abstractNumId w:val="0"/>
  </w:num>
  <w:num w:numId="7" w16cid:durableId="1229417418">
    <w:abstractNumId w:val="14"/>
  </w:num>
  <w:num w:numId="8" w16cid:durableId="1182357949">
    <w:abstractNumId w:val="10"/>
  </w:num>
  <w:num w:numId="9" w16cid:durableId="1868520549">
    <w:abstractNumId w:val="17"/>
  </w:num>
  <w:num w:numId="10" w16cid:durableId="834877274">
    <w:abstractNumId w:val="11"/>
  </w:num>
  <w:num w:numId="11" w16cid:durableId="281764904">
    <w:abstractNumId w:val="9"/>
  </w:num>
  <w:num w:numId="12" w16cid:durableId="1082336388">
    <w:abstractNumId w:val="2"/>
  </w:num>
  <w:num w:numId="13" w16cid:durableId="291450485">
    <w:abstractNumId w:val="7"/>
  </w:num>
  <w:num w:numId="14" w16cid:durableId="650670790">
    <w:abstractNumId w:val="6"/>
  </w:num>
  <w:num w:numId="15" w16cid:durableId="665209441">
    <w:abstractNumId w:val="12"/>
  </w:num>
  <w:num w:numId="16" w16cid:durableId="2008555814">
    <w:abstractNumId w:val="3"/>
  </w:num>
  <w:num w:numId="17" w16cid:durableId="74324711">
    <w:abstractNumId w:val="16"/>
  </w:num>
  <w:num w:numId="18" w16cid:durableId="14417581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281"/>
    <w:rsid w:val="00020407"/>
    <w:rsid w:val="00023A88"/>
    <w:rsid w:val="00034596"/>
    <w:rsid w:val="00035584"/>
    <w:rsid w:val="00042F08"/>
    <w:rsid w:val="000431FE"/>
    <w:rsid w:val="000678EA"/>
    <w:rsid w:val="00073495"/>
    <w:rsid w:val="0008181B"/>
    <w:rsid w:val="000847C3"/>
    <w:rsid w:val="000A649E"/>
    <w:rsid w:val="000A7238"/>
    <w:rsid w:val="000D2C6E"/>
    <w:rsid w:val="000E1778"/>
    <w:rsid w:val="000F7C7A"/>
    <w:rsid w:val="00107EA1"/>
    <w:rsid w:val="00127B86"/>
    <w:rsid w:val="00130128"/>
    <w:rsid w:val="001357B2"/>
    <w:rsid w:val="00145229"/>
    <w:rsid w:val="00145367"/>
    <w:rsid w:val="00151808"/>
    <w:rsid w:val="00162821"/>
    <w:rsid w:val="00164054"/>
    <w:rsid w:val="00164064"/>
    <w:rsid w:val="00174215"/>
    <w:rsid w:val="0017478F"/>
    <w:rsid w:val="001860D0"/>
    <w:rsid w:val="001905FF"/>
    <w:rsid w:val="00194092"/>
    <w:rsid w:val="001A172E"/>
    <w:rsid w:val="001B3F20"/>
    <w:rsid w:val="001C7CCF"/>
    <w:rsid w:val="002008DB"/>
    <w:rsid w:val="00202A77"/>
    <w:rsid w:val="002119F4"/>
    <w:rsid w:val="002157BF"/>
    <w:rsid w:val="002269FB"/>
    <w:rsid w:val="00230775"/>
    <w:rsid w:val="00267E56"/>
    <w:rsid w:val="00271CE5"/>
    <w:rsid w:val="00282020"/>
    <w:rsid w:val="00291A23"/>
    <w:rsid w:val="002A2B69"/>
    <w:rsid w:val="002A7BB7"/>
    <w:rsid w:val="002E0CD6"/>
    <w:rsid w:val="002E2681"/>
    <w:rsid w:val="00323E5B"/>
    <w:rsid w:val="003242E5"/>
    <w:rsid w:val="003246B4"/>
    <w:rsid w:val="00341B1A"/>
    <w:rsid w:val="00350A37"/>
    <w:rsid w:val="00360281"/>
    <w:rsid w:val="003636BF"/>
    <w:rsid w:val="00371442"/>
    <w:rsid w:val="0037161D"/>
    <w:rsid w:val="0037258B"/>
    <w:rsid w:val="00376515"/>
    <w:rsid w:val="003845B4"/>
    <w:rsid w:val="00387B1A"/>
    <w:rsid w:val="003A5672"/>
    <w:rsid w:val="003B1303"/>
    <w:rsid w:val="003B1A12"/>
    <w:rsid w:val="003C4991"/>
    <w:rsid w:val="003C5EE5"/>
    <w:rsid w:val="003E1C74"/>
    <w:rsid w:val="00420D5D"/>
    <w:rsid w:val="004228C1"/>
    <w:rsid w:val="004355D6"/>
    <w:rsid w:val="00441329"/>
    <w:rsid w:val="004425E3"/>
    <w:rsid w:val="0045276A"/>
    <w:rsid w:val="00454473"/>
    <w:rsid w:val="00456929"/>
    <w:rsid w:val="004657EE"/>
    <w:rsid w:val="00482FF5"/>
    <w:rsid w:val="004A1F92"/>
    <w:rsid w:val="004A3714"/>
    <w:rsid w:val="004D5341"/>
    <w:rsid w:val="004E3E19"/>
    <w:rsid w:val="00526246"/>
    <w:rsid w:val="005511DC"/>
    <w:rsid w:val="00567106"/>
    <w:rsid w:val="00570A51"/>
    <w:rsid w:val="005769E2"/>
    <w:rsid w:val="00595691"/>
    <w:rsid w:val="0059647F"/>
    <w:rsid w:val="005A6FE8"/>
    <w:rsid w:val="005B1FA3"/>
    <w:rsid w:val="005C63D4"/>
    <w:rsid w:val="005D7FB4"/>
    <w:rsid w:val="005E0B39"/>
    <w:rsid w:val="005E1D3C"/>
    <w:rsid w:val="005E20DE"/>
    <w:rsid w:val="005F2C51"/>
    <w:rsid w:val="00625AE6"/>
    <w:rsid w:val="00632253"/>
    <w:rsid w:val="00642714"/>
    <w:rsid w:val="006455CE"/>
    <w:rsid w:val="00655841"/>
    <w:rsid w:val="00661AE2"/>
    <w:rsid w:val="00662B7E"/>
    <w:rsid w:val="006B0CB3"/>
    <w:rsid w:val="00722970"/>
    <w:rsid w:val="0072502E"/>
    <w:rsid w:val="0073207F"/>
    <w:rsid w:val="00733017"/>
    <w:rsid w:val="007561E4"/>
    <w:rsid w:val="00760A33"/>
    <w:rsid w:val="00783310"/>
    <w:rsid w:val="007A4A6D"/>
    <w:rsid w:val="007A65B4"/>
    <w:rsid w:val="007D1BCF"/>
    <w:rsid w:val="007D75CF"/>
    <w:rsid w:val="007E03E8"/>
    <w:rsid w:val="007E0440"/>
    <w:rsid w:val="007E6DC5"/>
    <w:rsid w:val="00853AC1"/>
    <w:rsid w:val="0086200D"/>
    <w:rsid w:val="0087512F"/>
    <w:rsid w:val="00877FFC"/>
    <w:rsid w:val="0088043C"/>
    <w:rsid w:val="00884889"/>
    <w:rsid w:val="008906C9"/>
    <w:rsid w:val="008C5738"/>
    <w:rsid w:val="008D024F"/>
    <w:rsid w:val="008D04F0"/>
    <w:rsid w:val="008F3500"/>
    <w:rsid w:val="008F4253"/>
    <w:rsid w:val="00915C0D"/>
    <w:rsid w:val="00924E3C"/>
    <w:rsid w:val="0093227B"/>
    <w:rsid w:val="00950F40"/>
    <w:rsid w:val="009612BB"/>
    <w:rsid w:val="00981758"/>
    <w:rsid w:val="0099437B"/>
    <w:rsid w:val="00997359"/>
    <w:rsid w:val="009C5E9A"/>
    <w:rsid w:val="009C740A"/>
    <w:rsid w:val="009E7355"/>
    <w:rsid w:val="00A125C5"/>
    <w:rsid w:val="00A2451C"/>
    <w:rsid w:val="00A3126E"/>
    <w:rsid w:val="00A47A55"/>
    <w:rsid w:val="00A538B9"/>
    <w:rsid w:val="00A65EE7"/>
    <w:rsid w:val="00A70133"/>
    <w:rsid w:val="00A770A6"/>
    <w:rsid w:val="00A813B1"/>
    <w:rsid w:val="00A83249"/>
    <w:rsid w:val="00A87434"/>
    <w:rsid w:val="00A97DEA"/>
    <w:rsid w:val="00AA718D"/>
    <w:rsid w:val="00AB36C4"/>
    <w:rsid w:val="00AC1AC9"/>
    <w:rsid w:val="00AC32B2"/>
    <w:rsid w:val="00AC669E"/>
    <w:rsid w:val="00AD1873"/>
    <w:rsid w:val="00AD5287"/>
    <w:rsid w:val="00AE7F6B"/>
    <w:rsid w:val="00B078BD"/>
    <w:rsid w:val="00B17141"/>
    <w:rsid w:val="00B31575"/>
    <w:rsid w:val="00B35C0A"/>
    <w:rsid w:val="00B5032B"/>
    <w:rsid w:val="00B80DC3"/>
    <w:rsid w:val="00B8547D"/>
    <w:rsid w:val="00BA7BBC"/>
    <w:rsid w:val="00C2077B"/>
    <w:rsid w:val="00C250D5"/>
    <w:rsid w:val="00C35666"/>
    <w:rsid w:val="00C40F5F"/>
    <w:rsid w:val="00C42AB4"/>
    <w:rsid w:val="00C54AD8"/>
    <w:rsid w:val="00C60684"/>
    <w:rsid w:val="00C71699"/>
    <w:rsid w:val="00C92898"/>
    <w:rsid w:val="00CA4340"/>
    <w:rsid w:val="00CB71FE"/>
    <w:rsid w:val="00CE5238"/>
    <w:rsid w:val="00CE7514"/>
    <w:rsid w:val="00CF3F52"/>
    <w:rsid w:val="00D05332"/>
    <w:rsid w:val="00D10559"/>
    <w:rsid w:val="00D167D2"/>
    <w:rsid w:val="00D248DE"/>
    <w:rsid w:val="00D254D4"/>
    <w:rsid w:val="00D44A87"/>
    <w:rsid w:val="00D56F3D"/>
    <w:rsid w:val="00D8542D"/>
    <w:rsid w:val="00DA76BB"/>
    <w:rsid w:val="00DC6A71"/>
    <w:rsid w:val="00E00AAA"/>
    <w:rsid w:val="00E0357D"/>
    <w:rsid w:val="00E124C9"/>
    <w:rsid w:val="00E164EA"/>
    <w:rsid w:val="00E3087B"/>
    <w:rsid w:val="00E44940"/>
    <w:rsid w:val="00E74CF8"/>
    <w:rsid w:val="00E76A2E"/>
    <w:rsid w:val="00E87D39"/>
    <w:rsid w:val="00E94800"/>
    <w:rsid w:val="00EA0413"/>
    <w:rsid w:val="00ED1C3E"/>
    <w:rsid w:val="00EE3EF5"/>
    <w:rsid w:val="00EE4269"/>
    <w:rsid w:val="00F240BB"/>
    <w:rsid w:val="00F340B3"/>
    <w:rsid w:val="00F57FED"/>
    <w:rsid w:val="00F70606"/>
    <w:rsid w:val="00F74181"/>
    <w:rsid w:val="00F911B6"/>
    <w:rsid w:val="00FB6B78"/>
    <w:rsid w:val="00FC4FBE"/>
    <w:rsid w:val="00FE3346"/>
    <w:rsid w:val="00FF0FE4"/>
    <w:rsid w:val="00FF348A"/>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7EA6FC74"/>
  <w15:chartTrackingRefBased/>
  <w15:docId w15:val="{55A37556-30BC-48FC-9720-13C60D75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5F2C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jsimunovic\Downloads\MNZ.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A37CC-BA6A-4B9F-B56F-290C3035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Template>
  <TotalTime>291</TotalTime>
  <Pages>8</Pages>
  <Words>3417</Words>
  <Characters>20802</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ŠIMUNOVIĆ</dc:creator>
  <cp:keywords/>
  <cp:lastModifiedBy>Maja ŠIMUNOVIĆ</cp:lastModifiedBy>
  <cp:revision>169</cp:revision>
  <cp:lastPrinted>2012-09-24T10:52:00Z</cp:lastPrinted>
  <dcterms:created xsi:type="dcterms:W3CDTF">2025-07-09T10:38:00Z</dcterms:created>
  <dcterms:modified xsi:type="dcterms:W3CDTF">2025-07-22T07:20:00Z</dcterms:modified>
</cp:coreProperties>
</file>